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9B" w:rsidRPr="00FB6CA0" w:rsidRDefault="00BE389B" w:rsidP="00BE2EA9">
      <w:pPr>
        <w:rPr>
          <w:rFonts w:ascii="Times New Roman" w:hAnsi="Times New Roman" w:cs="Times New Roman"/>
          <w:b/>
        </w:rPr>
      </w:pPr>
    </w:p>
    <w:p w:rsidR="004D0DF8" w:rsidRPr="004D0DF8" w:rsidRDefault="004D0DF8" w:rsidP="002F2D26">
      <w:pPr>
        <w:ind w:firstLine="720"/>
        <w:jc w:val="both"/>
        <w:rPr>
          <w:rFonts w:ascii="Times New Roman" w:hAnsi="Times New Roman" w:cs="Times New Roman"/>
        </w:rPr>
      </w:pPr>
    </w:p>
    <w:p w:rsidR="00BE389B" w:rsidRPr="004D0DF8" w:rsidRDefault="00BE389B" w:rsidP="002F2D26">
      <w:pPr>
        <w:ind w:firstLine="720"/>
        <w:jc w:val="both"/>
        <w:rPr>
          <w:rFonts w:ascii="Times New Roman" w:hAnsi="Times New Roman" w:cs="Times New Roman"/>
        </w:rPr>
      </w:pPr>
      <w:r w:rsidRPr="004D0DF8">
        <w:rPr>
          <w:rFonts w:ascii="Times New Roman" w:hAnsi="Times New Roman" w:cs="Times New Roman"/>
        </w:rPr>
        <w:t xml:space="preserve">На основу члана 23 став 1 тачка 6 Статута Дома здравља „Др Ђорђе Лазић“ Сомбор, </w:t>
      </w:r>
      <w:r w:rsidR="00BD47B3" w:rsidRPr="004D0DF8">
        <w:rPr>
          <w:rFonts w:ascii="Times New Roman" w:hAnsi="Times New Roman" w:cs="Times New Roman"/>
        </w:rPr>
        <w:t>директор Дома здравља „Др Ђорђе Лазић“ Сомбор доноси</w:t>
      </w:r>
      <w:r w:rsidRPr="004D0DF8">
        <w:rPr>
          <w:rFonts w:ascii="Times New Roman" w:hAnsi="Times New Roman" w:cs="Times New Roman"/>
        </w:rPr>
        <w:t xml:space="preserve"> Одлуку о првим изменам и допунама Правилника о</w:t>
      </w:r>
      <w:r w:rsidR="00BD47B3" w:rsidRPr="004D0DF8">
        <w:rPr>
          <w:rFonts w:ascii="Times New Roman" w:hAnsi="Times New Roman" w:cs="Times New Roman"/>
        </w:rPr>
        <w:t xml:space="preserve"> организацији и систематизацији </w:t>
      </w:r>
      <w:r w:rsidRPr="004D0DF8">
        <w:rPr>
          <w:rFonts w:ascii="Times New Roman" w:hAnsi="Times New Roman" w:cs="Times New Roman"/>
        </w:rPr>
        <w:t xml:space="preserve">послова Дома здравља </w:t>
      </w:r>
      <w:r w:rsidR="00492A89" w:rsidRPr="004D0DF8">
        <w:rPr>
          <w:rFonts w:ascii="Times New Roman" w:hAnsi="Times New Roman" w:cs="Times New Roman"/>
        </w:rPr>
        <w:t>„Др Ђорђе Лазић“ Сомбор број 99/2020</w:t>
      </w:r>
      <w:r w:rsidRPr="004D0DF8">
        <w:rPr>
          <w:rFonts w:ascii="Times New Roman" w:hAnsi="Times New Roman" w:cs="Times New Roman"/>
        </w:rPr>
        <w:t>-1</w:t>
      </w:r>
    </w:p>
    <w:p w:rsidR="004D0DF8" w:rsidRPr="004D0DF8" w:rsidRDefault="004D0DF8" w:rsidP="006B3AC4">
      <w:pPr>
        <w:jc w:val="center"/>
        <w:rPr>
          <w:rFonts w:ascii="Times New Roman" w:hAnsi="Times New Roman" w:cs="Times New Roman"/>
          <w:b/>
        </w:rPr>
      </w:pPr>
    </w:p>
    <w:p w:rsidR="00790872" w:rsidRPr="00645408" w:rsidRDefault="00BE389B" w:rsidP="00790872">
      <w:pPr>
        <w:tabs>
          <w:tab w:val="left" w:pos="988"/>
        </w:tabs>
        <w:jc w:val="center"/>
        <w:rPr>
          <w:rFonts w:ascii="Times New Roman" w:hAnsi="Times New Roman" w:cs="Times New Roman"/>
          <w:b/>
        </w:rPr>
      </w:pPr>
      <w:r w:rsidRPr="00645408">
        <w:rPr>
          <w:rFonts w:ascii="Times New Roman" w:hAnsi="Times New Roman" w:cs="Times New Roman"/>
          <w:b/>
        </w:rPr>
        <w:t>ПРВЕ ИЗМЕНЕ И ДОПУНЕ ПРАВИЛНИКА О</w:t>
      </w:r>
      <w:r w:rsidR="006B3AC4" w:rsidRPr="00645408">
        <w:rPr>
          <w:rFonts w:ascii="Times New Roman" w:hAnsi="Times New Roman" w:cs="Times New Roman"/>
          <w:b/>
        </w:rPr>
        <w:t xml:space="preserve"> ОРГАНИЗАЦИЈИ И СИСТЕМАТИЗАЦИЈИ ПОСЛОВА ДОМА ЗДРАВЉА „ДР ЂОРЂЕ ЛАЗИЋ“ СОМБОР</w:t>
      </w:r>
    </w:p>
    <w:p w:rsidR="00790872" w:rsidRPr="00CC216F" w:rsidRDefault="00790872" w:rsidP="00CC216F">
      <w:pPr>
        <w:rPr>
          <w:rFonts w:ascii="Times New Roman" w:hAnsi="Times New Roman" w:cs="Times New Roman"/>
          <w:b/>
        </w:rPr>
      </w:pPr>
    </w:p>
    <w:p w:rsidR="00A4274C" w:rsidRPr="00A325F8" w:rsidRDefault="00DA78A7" w:rsidP="00DA78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Члан 1.</w:t>
      </w:r>
    </w:p>
    <w:p w:rsidR="00F178F5" w:rsidRDefault="004D1B4D" w:rsidP="004D0DF8">
      <w:pPr>
        <w:ind w:firstLine="720"/>
        <w:jc w:val="both"/>
        <w:rPr>
          <w:rFonts w:ascii="Times New Roman" w:hAnsi="Times New Roman" w:cs="Times New Roman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 xml:space="preserve">У </w:t>
      </w:r>
      <w:r w:rsidR="00A4274C" w:rsidRPr="00A325F8">
        <w:rPr>
          <w:rFonts w:ascii="Times New Roman" w:hAnsi="Times New Roman" w:cs="Times New Roman"/>
          <w:b/>
          <w:sz w:val="20"/>
          <w:szCs w:val="20"/>
        </w:rPr>
        <w:t>Служби за биохемисјко хематолошку дијагностику и фармацеутску делатност Дома здравља „Др Ђорђе Лазић“ Сом</w:t>
      </w:r>
      <w:r w:rsidR="003832A0" w:rsidRPr="00A325F8">
        <w:rPr>
          <w:rFonts w:ascii="Times New Roman" w:hAnsi="Times New Roman" w:cs="Times New Roman"/>
          <w:b/>
          <w:sz w:val="20"/>
          <w:szCs w:val="20"/>
        </w:rPr>
        <w:t>бор, редни број X, на странaма</w:t>
      </w:r>
      <w:r w:rsidRPr="00A325F8">
        <w:rPr>
          <w:rFonts w:ascii="Times New Roman" w:hAnsi="Times New Roman" w:cs="Times New Roman"/>
          <w:b/>
          <w:sz w:val="20"/>
          <w:szCs w:val="20"/>
        </w:rPr>
        <w:t xml:space="preserve"> 124</w:t>
      </w:r>
      <w:r w:rsidR="00AB0EBB" w:rsidRPr="00A325F8">
        <w:rPr>
          <w:rFonts w:ascii="Times New Roman" w:hAnsi="Times New Roman" w:cs="Times New Roman"/>
          <w:b/>
          <w:sz w:val="20"/>
          <w:szCs w:val="20"/>
        </w:rPr>
        <w:t>-125</w:t>
      </w:r>
      <w:r w:rsidR="00A4274C" w:rsidRPr="00A325F8">
        <w:rPr>
          <w:rFonts w:ascii="Times New Roman" w:hAnsi="Times New Roman" w:cs="Times New Roman"/>
          <w:b/>
          <w:sz w:val="20"/>
          <w:szCs w:val="20"/>
        </w:rPr>
        <w:t>, мења се</w:t>
      </w:r>
      <w:r w:rsidR="00F178F5" w:rsidRPr="00A325F8">
        <w:rPr>
          <w:rFonts w:ascii="Times New Roman" w:hAnsi="Times New Roman" w:cs="Times New Roman"/>
          <w:b/>
          <w:sz w:val="20"/>
          <w:szCs w:val="20"/>
        </w:rPr>
        <w:t xml:space="preserve"> табеларни део</w:t>
      </w:r>
      <w:r w:rsidR="00F178F5" w:rsidRPr="00645408">
        <w:rPr>
          <w:rFonts w:ascii="Times New Roman" w:hAnsi="Times New Roman" w:cs="Times New Roman"/>
        </w:rPr>
        <w:tab/>
      </w:r>
    </w:p>
    <w:p w:rsidR="004D0DF8" w:rsidRPr="004D0DF8" w:rsidRDefault="004D0DF8" w:rsidP="004D0DF8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2"/>
        <w:gridCol w:w="2437"/>
      </w:tblGrid>
      <w:tr w:rsidR="00F178F5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8F5" w:rsidRPr="00BD47B3" w:rsidRDefault="00F178F5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8F5" w:rsidRPr="00BD47B3" w:rsidRDefault="00F178F5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НАЧЕЛНИК СЛУЖБЕ ( из постојећег кадра)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8F5" w:rsidRPr="00BD47B3" w:rsidRDefault="00F178F5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F178F5" w:rsidRPr="00BD47B3" w:rsidRDefault="00F178F5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78F5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178F5" w:rsidRPr="00BD47B3" w:rsidRDefault="00F178F5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178F5" w:rsidRPr="00BD47B3" w:rsidRDefault="00F178F5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178F5" w:rsidRPr="00BD47B3" w:rsidRDefault="00F178F5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VII1</w:t>
            </w:r>
          </w:p>
        </w:tc>
      </w:tr>
    </w:tbl>
    <w:p w:rsidR="00F178F5" w:rsidRPr="00645408" w:rsidRDefault="00F178F5" w:rsidP="00F178F5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F178F5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8F5" w:rsidRPr="00645408" w:rsidRDefault="00F178F5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8F5" w:rsidRPr="00645408" w:rsidRDefault="00F178F5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Високо образовање: </w:t>
            </w:r>
          </w:p>
          <w:p w:rsidR="00F178F5" w:rsidRPr="00645408" w:rsidRDefault="00F178F5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- на студијама другог степена ( мастер академске студије ) по пропису који уређује високо образовање почев од 10. </w:t>
            </w:r>
            <w:r w:rsidR="00AB0EBB" w:rsidRPr="00645408">
              <w:rPr>
                <w:rFonts w:ascii="Times New Roman" w:hAnsi="Times New Roman" w:cs="Times New Roman"/>
                <w:sz w:val="20"/>
                <w:szCs w:val="20"/>
              </w:rPr>
              <w:t>септембра  2005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. године</w:t>
            </w:r>
          </w:p>
          <w:p w:rsidR="00F178F5" w:rsidRPr="00645408" w:rsidRDefault="00F178F5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на основним студијама  у трајању од најмање четири године по пропису који је уређивао високо образовање до 10. септембра 2005. године</w:t>
            </w:r>
          </w:p>
        </w:tc>
      </w:tr>
      <w:tr w:rsidR="00F178F5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8F5" w:rsidRPr="00645408" w:rsidRDefault="00F178F5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Додатна знања/испити/радно искуство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8F5" w:rsidRPr="00645408" w:rsidRDefault="00F178F5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8F5" w:rsidRPr="00645408" w:rsidRDefault="00F178F5" w:rsidP="00AB0E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 у складу са законом</w:t>
            </w:r>
          </w:p>
          <w:p w:rsidR="00F178F5" w:rsidRPr="00645408" w:rsidRDefault="00F178F5" w:rsidP="00AB0E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2 године радног искуства у струци</w:t>
            </w:r>
          </w:p>
          <w:p w:rsidR="00F178F5" w:rsidRPr="00645408" w:rsidRDefault="00F178F5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0DF8" w:rsidRPr="004D0DF8" w:rsidRDefault="004D0DF8" w:rsidP="00F178F5">
      <w:pPr>
        <w:tabs>
          <w:tab w:val="left" w:pos="938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527079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079" w:rsidRPr="00A325F8" w:rsidRDefault="00527079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F8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527079" w:rsidRPr="00645408" w:rsidTr="007B33A6">
        <w:trPr>
          <w:trHeight w:val="5224"/>
        </w:trPr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079" w:rsidRPr="00645408" w:rsidRDefault="00527079" w:rsidP="0030195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Одговара за стручни рад и целокупно пословање службе, сарађује са  директором, организује нормално обављање рада службе и врши текућу расподелу радних задатака и послова. Дужан је да се стара о стручном уздизању кадрова у оквиру плана развоја. Предлаже органима управљања мере за проширење и унапређење службе, набавку лекова и обнову инструментарија. Стара се о одржавању стручних колегијума, врши стручну контролу  службе и учествује у обављању стручних послова. Ради све послове из описа послова и радних задатака према својој стручној квалификацији. Учествује у раду стручног колегијума. Врши контролу медицинске документације. Обезбеђује и анализира здравствене показатеље из области у служби. Предлаже план рада службе, стара се о извршењу плана коришћења годишњих одмора. Даје сагласност за коришћење плаћеног и неплаћеног одсуства. Брине се и одговара да радници службе извршавају радне задатке и послове  и омогућава извршење истих. Брине се и одговара за дисциплину и афирмацију службе. Потписује требовања за набавку потребног материјала, ситног инвентара, лекова као и за извршене услуге текућег одржавања. Непосредно учествује у извршавању послова и радних задатака из своје струке. Спроводи утврђену пословну политику Дома здравља. Спроводи  одлуке  органа управљања и директора.  Стара се о правилној примени прописа и општих аката и одговара за законитост рада службе. Доноси одлуке из домена своје надлежности у односу на организацију  рада и прерасподеле запослених. Контролише и одговара за рационално трошење и коришћење средстава службе. За свој рад одговара непосредно Директору и помоћнику директора за медицинска питања. Ради и све друге сродне послове по налогу непосредног руководиоца.</w:t>
            </w:r>
          </w:p>
          <w:p w:rsidR="00527079" w:rsidRPr="00645408" w:rsidRDefault="00527079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79" w:rsidRPr="00645408" w:rsidRDefault="00527079" w:rsidP="003019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2D26" w:rsidRPr="00A325F8" w:rsidRDefault="002F2D26" w:rsidP="002F2D26">
      <w:pPr>
        <w:tabs>
          <w:tab w:val="left" w:pos="3810"/>
          <w:tab w:val="left" w:pos="4155"/>
        </w:tabs>
        <w:rPr>
          <w:rFonts w:ascii="Times New Roman" w:hAnsi="Times New Roman" w:cs="Times New Roman"/>
          <w:b/>
          <w:sz w:val="20"/>
          <w:szCs w:val="20"/>
        </w:rPr>
      </w:pPr>
      <w:r w:rsidRPr="00645408">
        <w:rPr>
          <w:rFonts w:ascii="Times New Roman" w:hAnsi="Times New Roman" w:cs="Times New Roman"/>
        </w:rPr>
        <w:tab/>
      </w:r>
      <w:r w:rsidRPr="00A325F8">
        <w:rPr>
          <w:rFonts w:ascii="Times New Roman" w:hAnsi="Times New Roman" w:cs="Times New Roman"/>
          <w:b/>
          <w:sz w:val="20"/>
          <w:szCs w:val="20"/>
        </w:rPr>
        <w:t>и сада гласи</w:t>
      </w:r>
      <w:r w:rsidRPr="00A325F8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2"/>
        <w:gridCol w:w="2437"/>
      </w:tblGrid>
      <w:tr w:rsidR="002F2D26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26" w:rsidRPr="00BD47B3" w:rsidRDefault="002F2D26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26" w:rsidRPr="00BD47B3" w:rsidRDefault="002F2D26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НАЧЕЛНИК СЛУЖБЕ </w:t>
            </w:r>
            <w:r w:rsidR="00DD5BD7"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0E447B"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ЦИТОСКРИНЕР</w:t>
            </w:r>
            <w:r w:rsidR="00DD5BD7"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из постојећег кадра)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D26" w:rsidRPr="00BD47B3" w:rsidRDefault="002F2D26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2F2D26" w:rsidRPr="00BD47B3" w:rsidRDefault="002F2D26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2D26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F2D26" w:rsidRPr="00BD47B3" w:rsidRDefault="002F2D26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F2D26" w:rsidRPr="00BD47B3" w:rsidRDefault="002F2D26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F2D26" w:rsidRPr="00BD47B3" w:rsidRDefault="002F2D26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VII1</w:t>
            </w:r>
          </w:p>
        </w:tc>
      </w:tr>
    </w:tbl>
    <w:p w:rsidR="002F2D26" w:rsidRPr="00645408" w:rsidRDefault="002F2D26" w:rsidP="00F178F5">
      <w:pPr>
        <w:tabs>
          <w:tab w:val="left" w:pos="938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2F2D26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2D26" w:rsidRPr="00645408" w:rsidRDefault="002F2D26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2D26" w:rsidRPr="00645408" w:rsidRDefault="002F2D26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Високо образовање: </w:t>
            </w:r>
          </w:p>
          <w:p w:rsidR="002F2D26" w:rsidRPr="00645408" w:rsidRDefault="00A7558F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- на студијама другог степена, </w:t>
            </w:r>
            <w:r w:rsidR="002F2D26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 w:rsidR="00830A0A" w:rsidRPr="0064540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пецијалистичке струковне студије (мастер струковне студије имају најмање 120 ЕСПБ бодова када је претходно остварен обим првог степена студија од најмање 180 ЕСПБ бодова), </w:t>
            </w:r>
            <w:r w:rsidR="002F2D26" w:rsidRPr="00645408">
              <w:rPr>
                <w:rFonts w:ascii="Times New Roman" w:hAnsi="Times New Roman" w:cs="Times New Roman"/>
                <w:sz w:val="20"/>
                <w:szCs w:val="20"/>
              </w:rPr>
              <w:t>по пропису који уређује високо образовање почев од 10. октобра 2017</w:t>
            </w:r>
            <w:r w:rsidR="00774865" w:rsidRPr="00645408"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r w:rsidR="002F2D26" w:rsidRPr="00645408">
              <w:rPr>
                <w:rFonts w:ascii="Times New Roman" w:hAnsi="Times New Roman" w:cs="Times New Roman"/>
                <w:sz w:val="20"/>
                <w:szCs w:val="20"/>
              </w:rPr>
              <w:t>одине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2D26" w:rsidRPr="00645408" w:rsidRDefault="002F2D26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D26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2D26" w:rsidRPr="00645408" w:rsidRDefault="002F2D26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Додатна знања/испити/радно искуство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F2D26" w:rsidRPr="00645408" w:rsidRDefault="002F2D26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D26" w:rsidRPr="00645408" w:rsidRDefault="002F2D26" w:rsidP="00AB0E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 у складу са законом</w:t>
            </w:r>
          </w:p>
          <w:p w:rsidR="002F2D26" w:rsidRPr="00645408" w:rsidRDefault="002F2D26" w:rsidP="00AB0E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2 године радног искуства у струци</w:t>
            </w:r>
          </w:p>
          <w:p w:rsidR="00DD5BD7" w:rsidRPr="00645408" w:rsidRDefault="00DD5BD7" w:rsidP="00AB0EB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t>- додатна обука за цитоскрининг у организованом популационом скринингу на рак грлића материце</w:t>
            </w:r>
          </w:p>
          <w:p w:rsidR="002F2D26" w:rsidRPr="00645408" w:rsidRDefault="002F2D26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2EA9" w:rsidRPr="00645408" w:rsidRDefault="00DA78A7" w:rsidP="00527079">
      <w:pPr>
        <w:rPr>
          <w:rFonts w:ascii="Times New Roman" w:hAnsi="Times New Roman" w:cs="Times New Roman"/>
          <w:sz w:val="20"/>
          <w:szCs w:val="20"/>
        </w:rPr>
      </w:pPr>
      <w:r w:rsidRPr="00645408">
        <w:rPr>
          <w:rFonts w:ascii="Times New Roman" w:hAnsi="Times New Roman" w:cs="Times New Roman"/>
          <w:sz w:val="20"/>
          <w:szCs w:val="20"/>
        </w:rPr>
        <w:tab/>
      </w:r>
    </w:p>
    <w:p w:rsidR="007B33A6" w:rsidRDefault="007B33A6" w:rsidP="00527079">
      <w:pPr>
        <w:rPr>
          <w:rFonts w:ascii="Times New Roman" w:hAnsi="Times New Roman" w:cs="Times New Roman"/>
          <w:b/>
          <w:sz w:val="20"/>
          <w:szCs w:val="20"/>
        </w:rPr>
      </w:pPr>
    </w:p>
    <w:p w:rsidR="00BD47B3" w:rsidRPr="00BD47B3" w:rsidRDefault="00BD47B3" w:rsidP="0052707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DA78A7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8A7" w:rsidRPr="00645408" w:rsidRDefault="00DA78A7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 ПОСЛОВА РАДНОГ МЕСТА</w:t>
            </w:r>
          </w:p>
        </w:tc>
      </w:tr>
      <w:tr w:rsidR="00DA78A7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8A7" w:rsidRPr="00645408" w:rsidRDefault="00DA78A7" w:rsidP="0030195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Одговара за стручни рад и целокупно пословање службе, сарађује са  директором, организује нормално обављање рада службе и врши текућу расподелу радних задатака и послова. Дужан је да се стара о стручном уздизању кадрова у оквиру плана развоја. Предлаже органима управљања мере за проширење и унапређење службе, набавку лекова и обнову инструментарија. Стара се о одржавању стручних колегијума, врши стручну контролу  службе и учествује у обављању стручних послова. Ради све послове из описа послова и радних задатака према својој стручној квалификацији. Учествује у раду стручног колегијума. Врши контролу медицинске документације. Обезбеђује и анализира здравствене показатеље из области у служби. Предлаже план рада службе, стара се о извршењу плана коришћења годишњих одмора. Даје сагласност за коришћење плаћеног и неплаћеног одсуства. Брине се и одговара да радници службе извршавају радне задатке и послове  и омогућава извршење истих. Брине се и одговара за дисциплину и афирмацију службе. Потписује требовања за набавку потребног материјала, ситног инвентара, лекова као и за извршене услуге текућег одржавања. Непосредно учествује у извршавању послова и радних задатака из своје струке.</w:t>
            </w:r>
            <w:r w:rsidR="003832A0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97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Врши самостално све лабораторијске анализе, хематолошке , биохем</w:t>
            </w:r>
            <w:r w:rsidR="00E024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ијске и токсиколошке анализе</w:t>
            </w:r>
            <w:r w:rsidR="00E02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697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лабораторији. Врши спољашњу контролу квалитета рада на хематолошкоим анализаторима, као и свакодневну јутарњу интерну контролу пре почетка рада. Припрема потребне реагенсе за  извођење анализа. Врши пријем, фиксирање и фарбање цитолошких препарата, скринирање папа брисева и супервизира суспектне налазе. Води евиденцију прегледаних препарата и архивира препарате урађене у Дому здравља. Прати и евидентира даљи исход патолошких налаза (комуникација са гинеколозима у Дому здравља). Учествује у изради процедура, као и њеним изменама и допунама, из делокруга свога рада у складу са позитивним прописима. Предлаже побољшање квалитета ефикасности и продуктивности у раду организационе јединице непосредном руководиоцу и директору.</w:t>
            </w:r>
            <w:r w:rsidR="00D84697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 Спроводи утврђену пословну политику Дома здравља. Спроводи  одлуке  органа управљања и директора.  Стара се о правилној примени прописа и општих аката и одговара за законитост рада службе. Доноси одлуке из домена своје надлежности у односу на организацију  рада и прерасподеле запослених. Контролише и одговара за рационално трошење и коришћење средстава службе. За свој рад одговара непосредно директору и помоћнику директора за медицинска питања. Ради и све друге сродне послове по налогу непосредног руководиоца</w:t>
            </w:r>
          </w:p>
          <w:p w:rsidR="00DA78A7" w:rsidRPr="00645408" w:rsidRDefault="00DA78A7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8A7" w:rsidRPr="00645408" w:rsidRDefault="00DA78A7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98D" w:rsidRPr="004D0DF8" w:rsidRDefault="00BC698D" w:rsidP="00BC698D">
      <w:pPr>
        <w:tabs>
          <w:tab w:val="left" w:pos="3915"/>
        </w:tabs>
        <w:rPr>
          <w:rFonts w:ascii="Times New Roman" w:hAnsi="Times New Roman" w:cs="Times New Roman"/>
          <w:sz w:val="20"/>
          <w:szCs w:val="20"/>
        </w:rPr>
      </w:pPr>
      <w:r w:rsidRPr="00645408">
        <w:rPr>
          <w:rFonts w:ascii="Times New Roman" w:hAnsi="Times New Roman" w:cs="Times New Roman"/>
        </w:rPr>
        <w:tab/>
      </w:r>
    </w:p>
    <w:p w:rsidR="00802C27" w:rsidRPr="004D0DF8" w:rsidRDefault="00BC698D" w:rsidP="00BC698D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DF8">
        <w:rPr>
          <w:rFonts w:ascii="Times New Roman" w:hAnsi="Times New Roman" w:cs="Times New Roman"/>
          <w:b/>
          <w:sz w:val="20"/>
          <w:szCs w:val="20"/>
        </w:rPr>
        <w:t>Члан  2.</w:t>
      </w:r>
    </w:p>
    <w:p w:rsidR="007B33A6" w:rsidRPr="00A325F8" w:rsidRDefault="00802C27" w:rsidP="00645408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У Служби за биохемисјко хематолошку дијагностику и фармацеутску делатност Дома з</w:t>
      </w:r>
      <w:r w:rsidR="00FC16EE" w:rsidRPr="00A325F8">
        <w:rPr>
          <w:rFonts w:ascii="Times New Roman" w:hAnsi="Times New Roman" w:cs="Times New Roman"/>
          <w:b/>
          <w:sz w:val="20"/>
          <w:szCs w:val="20"/>
        </w:rPr>
        <w:t xml:space="preserve">дравља „Др Ђорђе Лазић“ Сомбор, </w:t>
      </w:r>
      <w:r w:rsidRPr="00A325F8">
        <w:rPr>
          <w:rFonts w:ascii="Times New Roman" w:hAnsi="Times New Roman" w:cs="Times New Roman"/>
          <w:b/>
          <w:sz w:val="20"/>
          <w:szCs w:val="20"/>
        </w:rPr>
        <w:t>на страни 125, мења се табеларни део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3"/>
        <w:gridCol w:w="2436"/>
      </w:tblGrid>
      <w:tr w:rsidR="009E05AF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5AF" w:rsidRPr="00BD47B3" w:rsidRDefault="009E05A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5AF" w:rsidRPr="00BD47B3" w:rsidRDefault="009E05AF" w:rsidP="00645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ВИШИ ЛАБОРАТОРИЈСКИ ТЕХНИЧАР ГЛАВНИ ЛАБОРАНТ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5AF" w:rsidRPr="00BD47B3" w:rsidRDefault="009E05A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9E05AF" w:rsidRPr="00BD47B3" w:rsidRDefault="009E05AF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05AF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05AF" w:rsidRPr="00BD47B3" w:rsidRDefault="009E05A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05AF" w:rsidRPr="00BD47B3" w:rsidRDefault="009E05AF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05AF" w:rsidRPr="00BD47B3" w:rsidRDefault="009E05AF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</w:tr>
    </w:tbl>
    <w:p w:rsidR="009E05AF" w:rsidRPr="00645408" w:rsidRDefault="009E05AF" w:rsidP="009E05A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9E05AF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645408" w:rsidRDefault="009E05A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645408" w:rsidRDefault="009E05AF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Високо образовање:</w:t>
            </w:r>
          </w:p>
          <w:p w:rsidR="009E05AF" w:rsidRPr="00645408" w:rsidRDefault="009E05AF" w:rsidP="009E05AF">
            <w:pPr>
              <w:pStyle w:val="NormalStefbullets1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На основним студијама првог степена (струковне студије ) по пропису који уређује високо образовање, почев од 10.09.2005. године</w:t>
            </w:r>
          </w:p>
          <w:p w:rsidR="009E05AF" w:rsidRPr="00645408" w:rsidRDefault="009E05AF" w:rsidP="009E05AF">
            <w:pPr>
              <w:pStyle w:val="NormalStefbullets1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основним студијама у трајању од две године, по пропису који је уређивао високо образовање, почев од 10.09.2005. године</w:t>
            </w:r>
          </w:p>
          <w:p w:rsidR="009E05AF" w:rsidRPr="00645408" w:rsidRDefault="009E05AF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AF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645408" w:rsidRDefault="009E05A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Додатна знања/испити/радно искуство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645408" w:rsidRDefault="009E05AF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5AF" w:rsidRPr="00645408" w:rsidRDefault="009E05AF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5AF" w:rsidRPr="00645408" w:rsidRDefault="009E05AF" w:rsidP="0030195F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9E05AF" w:rsidRPr="00645408" w:rsidRDefault="009E05AF" w:rsidP="009E05A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9E05AF" w:rsidRPr="00645408" w:rsidTr="00AE562E">
        <w:tc>
          <w:tcPr>
            <w:tcW w:w="9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A325F8" w:rsidRDefault="009E05AF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F8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9E05AF" w:rsidRPr="00645408" w:rsidTr="00AE562E">
        <w:tc>
          <w:tcPr>
            <w:tcW w:w="9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05AF" w:rsidRPr="00645408" w:rsidRDefault="009E05AF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Непосредно учествује у извршењу послова и задатака из своје струке. Узоркује и врши самостално све лабораторијске анализе, хематолошке , биохемијске и токсиколошке анализе на терену и у лабораторији. Врши спољашњу контролу квалитета рада на хематолошкоим анализаторима, као и свакодневну јутарњу интерну контролу пре почетка рада. Припрема потребне реагенсе за  извођење анализа. Врши кординацију рада лабораторијских техничара. Прави недељни распоред, као и распоред дежуства. Прави план за годишње одморе и врши евиденцију присутности на послу, саставља радне листе. Врши обуку лабораторијских техничара на апаратима, припрема процентуалне и моларне растоворе и регенсе. Спроводи Фоб тест у оквиру скрининга за рану детекцију карцинома дебелог црева и тумачење. Саставља и потписује требовање за санитетски материјал. Брине се и одговара да радници службе извршавају радне задатке. Сарађује са директором, организује нормално обављање рада службе и врши текућу расподелу радних задатака и обавеза.  Спроводи одлуке органа управљања и директора. Сарађује са колегама и докторима из других служби. Израђује стручне анализе, извештаје и мишљења. Контролише одлагање медицинског отпада на прописан начин. Одржава стручне колегијуме у оквиру службе и учествује у колегијумима установе. Учествује активно у КМЕ као предавач стучних састанака и курсева за медицинске и здравствене техничаре, прави распоред лабораторијских техничара за учествовање у КМЕ. Врши пријем, фиксирање и фарбање цитолошких препарата, скринирање папа брисева и супервизира суспектне налазе. Води евиденцију прегледаних препарата и архивира препарате урађене у Дому здравља. Прати и евидентира даљи исход патолошких налаза (комуникација са гинеколозима у Дому здравља). Учествује у изради процедура, као и њеним изменама и допунама, из делокруга свога рада у складу са позитивним прописима. Предлаже побољшање квалитета ефикасности и продуктивности у раду организационе јединице непосредном руководиоцу и директору.</w:t>
            </w:r>
          </w:p>
          <w:p w:rsidR="009E05AF" w:rsidRPr="00645408" w:rsidRDefault="009E05AF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562E" w:rsidRPr="00A325F8" w:rsidRDefault="00AE562E" w:rsidP="00802C27">
      <w:pPr>
        <w:rPr>
          <w:rFonts w:ascii="Times New Roman" w:hAnsi="Times New Roman" w:cs="Times New Roman"/>
          <w:sz w:val="20"/>
          <w:szCs w:val="20"/>
        </w:rPr>
      </w:pPr>
      <w:r w:rsidRPr="0064540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A325F8">
        <w:rPr>
          <w:rFonts w:ascii="Times New Roman" w:hAnsi="Times New Roman" w:cs="Times New Roman"/>
          <w:sz w:val="20"/>
          <w:szCs w:val="20"/>
        </w:rPr>
        <w:t>и сада гласи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2"/>
        <w:gridCol w:w="2437"/>
      </w:tblGrid>
      <w:tr w:rsidR="00AE562E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62E" w:rsidRPr="00645408" w:rsidRDefault="00AE562E" w:rsidP="0030195F">
            <w:pPr>
              <w:rPr>
                <w:rFonts w:ascii="Times New Roman" w:hAnsi="Times New Roman" w:cs="Times New Roman"/>
              </w:rPr>
            </w:pPr>
            <w:r w:rsidRPr="00645408">
              <w:rPr>
                <w:rFonts w:ascii="Times New Roman" w:hAnsi="Times New Roman" w:cs="Times New Roman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BAE" w:rsidRPr="00645408" w:rsidRDefault="00137BAE" w:rsidP="003019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562E" w:rsidRPr="00A325F8" w:rsidRDefault="00AE562E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ЛАБОРАТОРИЈСКИ ТЕХНИЧАР ГЛАВНИ ЛАБОРАНТ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562E" w:rsidRPr="00645408" w:rsidRDefault="00AE562E" w:rsidP="0030195F">
            <w:pPr>
              <w:rPr>
                <w:rFonts w:ascii="Times New Roman" w:hAnsi="Times New Roman" w:cs="Times New Roman"/>
              </w:rPr>
            </w:pPr>
            <w:r w:rsidRPr="00645408">
              <w:rPr>
                <w:rFonts w:ascii="Times New Roman" w:hAnsi="Times New Roman" w:cs="Times New Roman"/>
              </w:rPr>
              <w:t xml:space="preserve">Број извршилаца: </w:t>
            </w:r>
          </w:p>
          <w:p w:rsidR="00AE562E" w:rsidRPr="00645408" w:rsidRDefault="00AE562E" w:rsidP="0030195F">
            <w:pPr>
              <w:jc w:val="center"/>
              <w:rPr>
                <w:rFonts w:ascii="Times New Roman" w:hAnsi="Times New Roman" w:cs="Times New Roman"/>
              </w:rPr>
            </w:pPr>
            <w:r w:rsidRPr="00645408">
              <w:rPr>
                <w:rFonts w:ascii="Times New Roman" w:hAnsi="Times New Roman" w:cs="Times New Roman"/>
              </w:rPr>
              <w:t>1</w:t>
            </w:r>
          </w:p>
        </w:tc>
      </w:tr>
      <w:tr w:rsidR="00AE562E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E562E" w:rsidRPr="00645408" w:rsidRDefault="00AE562E" w:rsidP="00301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E562E" w:rsidRPr="00645408" w:rsidRDefault="00AE562E" w:rsidP="003019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E562E" w:rsidRPr="00645408" w:rsidRDefault="00AE562E" w:rsidP="0030195F">
            <w:pPr>
              <w:jc w:val="center"/>
              <w:rPr>
                <w:rFonts w:ascii="Times New Roman" w:hAnsi="Times New Roman" w:cs="Times New Roman"/>
              </w:rPr>
            </w:pPr>
            <w:r w:rsidRPr="00645408">
              <w:rPr>
                <w:rFonts w:ascii="Times New Roman" w:hAnsi="Times New Roman" w:cs="Times New Roman"/>
              </w:rPr>
              <w:t>IV</w:t>
            </w:r>
          </w:p>
        </w:tc>
      </w:tr>
    </w:tbl>
    <w:p w:rsidR="00AE562E" w:rsidRPr="00645408" w:rsidRDefault="00AE562E" w:rsidP="00AE562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105EDF" w:rsidRPr="00645408" w:rsidTr="00105ED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5EDF" w:rsidRPr="00645408" w:rsidRDefault="00105ED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5EDF" w:rsidRPr="00645408" w:rsidRDefault="00105EDF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Средње образовање: </w:t>
            </w:r>
          </w:p>
          <w:p w:rsidR="00105EDF" w:rsidRPr="00645408" w:rsidRDefault="00105EDF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EDF" w:rsidRPr="00645408" w:rsidRDefault="00105EDF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Завршена средња медицинска школа, смер лабораторијски техничар</w:t>
            </w:r>
          </w:p>
        </w:tc>
      </w:tr>
      <w:tr w:rsidR="00105EDF" w:rsidRPr="00645408" w:rsidTr="00FC16EE">
        <w:trPr>
          <w:trHeight w:val="1312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5EDF" w:rsidRPr="00645408" w:rsidRDefault="00105EDF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Додатна знања/испити/радно искуство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05EDF" w:rsidRPr="00645408" w:rsidRDefault="00105EDF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EDF" w:rsidRPr="00645408" w:rsidRDefault="00105EDF" w:rsidP="00105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</w:t>
            </w:r>
          </w:p>
          <w:p w:rsidR="00105EDF" w:rsidRPr="00645408" w:rsidRDefault="00105EDF" w:rsidP="00105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лиценца</w:t>
            </w:r>
          </w:p>
          <w:p w:rsidR="00105EDF" w:rsidRPr="00645408" w:rsidRDefault="00105EDF" w:rsidP="00105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6 месеци радног искуства у звању лабораторијског техничара</w:t>
            </w:r>
          </w:p>
          <w:p w:rsidR="00105EDF" w:rsidRPr="00645408" w:rsidRDefault="00105EDF" w:rsidP="00105ED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  <w:p w:rsidR="00105EDF" w:rsidRPr="00645408" w:rsidRDefault="00105EDF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EDF" w:rsidRPr="00645408" w:rsidRDefault="00105EDF" w:rsidP="0030195F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AE562E" w:rsidRPr="00645408" w:rsidRDefault="00AE562E" w:rsidP="00AE562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AE562E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E562E" w:rsidRPr="00645408" w:rsidRDefault="00AE562E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AE562E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7079" w:rsidRPr="00645408" w:rsidRDefault="00AE562E" w:rsidP="0052707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Непосредно учествује у извршењу послова и задатака из своје струке. Узоркује и врши самостално све лабораторијске анализе, хематолошке , биохемијске и токсиколошке анализе на терену и у лабораторији. Припрема потребне реагенсе за  извођење анализа. Врши кординацију рада лабораторијских техничара. Прави план за годишње одморе и врши е</w:t>
            </w:r>
            <w:r w:rsidR="00AD4965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виденцију присутности на послу.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Спроводи Фоб тест у оквиру скрининга за рану детекцију карцинома дебелог црева и тумачење. Саставља и потписује требовање за санитетски материјал. Брине се и одговара да радници службе извршавају радне задатке. Сарађује са директором, организује нормално обављање рада службе и врши текућу распод</w:t>
            </w:r>
            <w:r w:rsidR="008C185F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елу радних задатака и обавеза.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Спроводи одлуке органа управљања и директора. Сарађује са колегам</w:t>
            </w:r>
            <w:r w:rsidR="00AD4965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 и докторима из других служби.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Контролише одлагање медицинског отпада на прописан начин. Одржава стручне колегијуме у оквиру службе и учествује у колегијумима установ</w:t>
            </w:r>
            <w:r w:rsidR="00AD4965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е. Учествује активно у КМЕ.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Врши пријем, фиксирање и фарбање цитолошких пре</w:t>
            </w:r>
            <w:r w:rsidR="00AD4965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парата, скринирање папа брисева.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Води евиденцију прегледаних препарата и архивира препарате урађене у Дому здравља</w:t>
            </w:r>
            <w:r w:rsidR="00AD4965"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Предлаже побољшање квалитета ефикасности и продуктивности у раду организационе јединице непосредном руководиоцу и директору.</w:t>
            </w:r>
            <w:r w:rsidR="00527079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 За свој рад одговара непосредно начелнику, директору и помоћнику директора за медицинска питања. Ради и све друге сродне послове по налогу непосредног руководиоца.</w:t>
            </w:r>
          </w:p>
          <w:p w:rsidR="00AE562E" w:rsidRPr="00645408" w:rsidRDefault="00AE562E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E562E" w:rsidRPr="00645408" w:rsidRDefault="00AE562E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98D" w:rsidRPr="004D0DF8" w:rsidRDefault="00AE562E" w:rsidP="00BC698D">
      <w:pPr>
        <w:tabs>
          <w:tab w:val="left" w:pos="3540"/>
          <w:tab w:val="left" w:pos="4140"/>
        </w:tabs>
        <w:rPr>
          <w:rFonts w:ascii="Times New Roman" w:hAnsi="Times New Roman" w:cs="Times New Roman"/>
          <w:sz w:val="20"/>
          <w:szCs w:val="20"/>
        </w:rPr>
      </w:pPr>
      <w:r w:rsidRPr="00645408">
        <w:rPr>
          <w:rFonts w:ascii="Times New Roman" w:hAnsi="Times New Roman" w:cs="Times New Roman"/>
        </w:rPr>
        <w:tab/>
      </w:r>
      <w:r w:rsidR="00BC698D" w:rsidRPr="00645408">
        <w:rPr>
          <w:rFonts w:ascii="Times New Roman" w:hAnsi="Times New Roman" w:cs="Times New Roman"/>
        </w:rPr>
        <w:tab/>
      </w:r>
    </w:p>
    <w:p w:rsidR="00DA78A7" w:rsidRPr="004D0DF8" w:rsidRDefault="00BC698D" w:rsidP="00BC698D">
      <w:pPr>
        <w:tabs>
          <w:tab w:val="left" w:pos="3540"/>
          <w:tab w:val="left" w:pos="41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DF8">
        <w:rPr>
          <w:rFonts w:ascii="Times New Roman" w:hAnsi="Times New Roman" w:cs="Times New Roman"/>
          <w:b/>
          <w:sz w:val="20"/>
          <w:szCs w:val="20"/>
        </w:rPr>
        <w:t>Члан  3.</w:t>
      </w:r>
    </w:p>
    <w:p w:rsidR="00A70EEB" w:rsidRPr="00A325F8" w:rsidRDefault="008C185F" w:rsidP="00A70EEB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У Служби за биохемисјко хематолошку дијагностику и фармацеутску делатност Дома здравља „Др Ђорђе Лазић“ Сомбор, на страни 12</w:t>
      </w:r>
      <w:r w:rsidR="00A70EEB" w:rsidRPr="00A325F8">
        <w:rPr>
          <w:rFonts w:ascii="Times New Roman" w:hAnsi="Times New Roman" w:cs="Times New Roman"/>
          <w:b/>
          <w:sz w:val="20"/>
          <w:szCs w:val="20"/>
        </w:rPr>
        <w:t>6</w:t>
      </w:r>
      <w:r w:rsidRPr="00A325F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70EEB" w:rsidRPr="00A325F8">
        <w:rPr>
          <w:rFonts w:ascii="Times New Roman" w:hAnsi="Times New Roman" w:cs="Times New Roman"/>
          <w:b/>
          <w:sz w:val="20"/>
          <w:szCs w:val="20"/>
        </w:rPr>
        <w:t>додаје</w:t>
      </w:r>
      <w:r w:rsidRPr="00A325F8">
        <w:rPr>
          <w:rFonts w:ascii="Times New Roman" w:hAnsi="Times New Roman" w:cs="Times New Roman"/>
          <w:b/>
          <w:sz w:val="20"/>
          <w:szCs w:val="20"/>
        </w:rPr>
        <w:t xml:space="preserve"> се табеларни део</w:t>
      </w:r>
      <w:r w:rsidR="003832A0" w:rsidRPr="00A325F8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A70EEB" w:rsidRPr="00A325F8">
        <w:rPr>
          <w:rFonts w:ascii="Times New Roman" w:hAnsi="Times New Roman" w:cs="Times New Roman"/>
          <w:b/>
          <w:sz w:val="20"/>
          <w:szCs w:val="20"/>
        </w:rPr>
        <w:t>гласи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3"/>
        <w:gridCol w:w="2436"/>
      </w:tblGrid>
      <w:tr w:rsidR="00A70EEB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EEB" w:rsidRPr="00BD47B3" w:rsidRDefault="00A70EEB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BAE" w:rsidRPr="00BD47B3" w:rsidRDefault="00137BAE" w:rsidP="00A70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70EEB" w:rsidRPr="00BD47B3" w:rsidRDefault="00A70EEB" w:rsidP="00A70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ОДГОВОРНИ ЛАБОРАТОРИЈСКИ ТЕХНИЧАР 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EEB" w:rsidRPr="00BD47B3" w:rsidRDefault="00A70EEB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A70EEB" w:rsidRPr="00BD47B3" w:rsidRDefault="00A70EEB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0EEB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0EEB" w:rsidRPr="00BD47B3" w:rsidRDefault="00A70EEB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0EEB" w:rsidRPr="00BD47B3" w:rsidRDefault="00A70EEB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0EEB" w:rsidRPr="00BD47B3" w:rsidRDefault="00A70EEB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B3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</w:tr>
    </w:tbl>
    <w:p w:rsidR="00A70EEB" w:rsidRPr="00645408" w:rsidRDefault="00A70EEB" w:rsidP="00A70EE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A70EEB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Средње образовање: </w:t>
            </w:r>
          </w:p>
          <w:p w:rsidR="00A70EEB" w:rsidRPr="00645408" w:rsidRDefault="00A70EEB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EEB" w:rsidRPr="00645408" w:rsidRDefault="00A70EEB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Завршена средња медицинска школа, смер лабораторијски техничар</w:t>
            </w:r>
          </w:p>
        </w:tc>
      </w:tr>
      <w:tr w:rsidR="00A70EEB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Додатна знања/испити/радно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искуство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EEB" w:rsidRPr="00645408" w:rsidRDefault="00A70EEB" w:rsidP="0030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</w:t>
            </w:r>
          </w:p>
          <w:p w:rsidR="00A70EEB" w:rsidRPr="00645408" w:rsidRDefault="00A70EEB" w:rsidP="0030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lastRenderedPageBreak/>
              <w:t>- лиценца</w:t>
            </w:r>
          </w:p>
          <w:p w:rsidR="00A70EEB" w:rsidRPr="00645408" w:rsidRDefault="00A70EEB" w:rsidP="00301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6 месеци радног искуства у звању лабораторијског техничара</w:t>
            </w:r>
          </w:p>
          <w:p w:rsidR="00A70EEB" w:rsidRPr="00645408" w:rsidRDefault="00A70EEB" w:rsidP="0030195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  <w:p w:rsidR="00A70EEB" w:rsidRPr="00645408" w:rsidRDefault="00A70EEB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EEB" w:rsidRPr="00645408" w:rsidRDefault="00A70EEB" w:rsidP="0030195F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A14C88" w:rsidRPr="00645408" w:rsidRDefault="00A14C88" w:rsidP="00A70EE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A70EEB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A70EEB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0EEB" w:rsidRPr="00645408" w:rsidRDefault="00A70EEB" w:rsidP="00A7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Непосредно учествује у извршењу послова и задатака из своје струке. Узоркује и врши самостално све лабораторијске анализе, хематолошке , биохемијске и токсиколошке анализе на терену и у лабораторији. Припрема потребне реагенсе за  извођење анализа. Врши кординацију рада лабораторијских техничара. Прави план за годишње одморе и врши евиденцију присутности на послу.</w:t>
            </w:r>
            <w:r w:rsidR="00527079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 За свој рад одговара непосредно начелнику, директору и помоћнику директора за медицинска питања. Ради и све друге сродне послове по налогу непосредног руководиоца</w:t>
            </w:r>
          </w:p>
        </w:tc>
      </w:tr>
    </w:tbl>
    <w:p w:rsidR="00BC698D" w:rsidRPr="00645408" w:rsidRDefault="00BC698D" w:rsidP="00BC698D">
      <w:pPr>
        <w:tabs>
          <w:tab w:val="left" w:pos="4155"/>
        </w:tabs>
        <w:rPr>
          <w:rFonts w:ascii="Times New Roman" w:hAnsi="Times New Roman" w:cs="Times New Roman"/>
        </w:rPr>
      </w:pPr>
      <w:r w:rsidRPr="00645408">
        <w:rPr>
          <w:rFonts w:ascii="Times New Roman" w:hAnsi="Times New Roman" w:cs="Times New Roman"/>
        </w:rPr>
        <w:tab/>
      </w:r>
    </w:p>
    <w:p w:rsidR="006207E3" w:rsidRPr="004D0DF8" w:rsidRDefault="00BC698D" w:rsidP="00BC698D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DF8">
        <w:rPr>
          <w:rFonts w:ascii="Times New Roman" w:hAnsi="Times New Roman" w:cs="Times New Roman"/>
          <w:b/>
          <w:sz w:val="20"/>
          <w:szCs w:val="20"/>
        </w:rPr>
        <w:t>Члан  4.</w:t>
      </w:r>
    </w:p>
    <w:p w:rsidR="007B33A6" w:rsidRPr="00A325F8" w:rsidRDefault="006207E3" w:rsidP="00A325F8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У Служби за биохемисјко хематолошку дијагностику и фармацеутску делатност Дома з</w:t>
      </w:r>
      <w:r w:rsidR="00FC16EE" w:rsidRPr="00A325F8">
        <w:rPr>
          <w:rFonts w:ascii="Times New Roman" w:hAnsi="Times New Roman" w:cs="Times New Roman"/>
          <w:b/>
          <w:sz w:val="20"/>
          <w:szCs w:val="20"/>
        </w:rPr>
        <w:t xml:space="preserve">дравља „Др Ђорђе Лазић“ Сомбор, </w:t>
      </w:r>
      <w:r w:rsidRPr="00A325F8">
        <w:rPr>
          <w:rFonts w:ascii="Times New Roman" w:hAnsi="Times New Roman" w:cs="Times New Roman"/>
          <w:b/>
          <w:sz w:val="20"/>
          <w:szCs w:val="20"/>
        </w:rPr>
        <w:t>на страни 12</w:t>
      </w:r>
      <w:r w:rsidR="008F7B97" w:rsidRPr="00A325F8">
        <w:rPr>
          <w:rFonts w:ascii="Times New Roman" w:hAnsi="Times New Roman" w:cs="Times New Roman"/>
          <w:b/>
          <w:sz w:val="20"/>
          <w:szCs w:val="20"/>
        </w:rPr>
        <w:t>6</w:t>
      </w:r>
      <w:r w:rsidRPr="00A325F8">
        <w:rPr>
          <w:rFonts w:ascii="Times New Roman" w:hAnsi="Times New Roman" w:cs="Times New Roman"/>
          <w:b/>
          <w:sz w:val="20"/>
          <w:szCs w:val="20"/>
        </w:rPr>
        <w:t>, додаје се X</w:t>
      </w:r>
      <w:r w:rsidR="00FC16EE" w:rsidRPr="00A325F8">
        <w:rPr>
          <w:rFonts w:ascii="Times New Roman" w:hAnsi="Times New Roman" w:cs="Times New Roman"/>
          <w:b/>
          <w:sz w:val="20"/>
          <w:szCs w:val="20"/>
        </w:rPr>
        <w:t>/</w:t>
      </w:r>
      <w:r w:rsidR="008F7B97" w:rsidRPr="00A325F8">
        <w:rPr>
          <w:rFonts w:ascii="Times New Roman" w:hAnsi="Times New Roman" w:cs="Times New Roman"/>
          <w:b/>
          <w:sz w:val="20"/>
          <w:szCs w:val="20"/>
        </w:rPr>
        <w:t>I и то</w:t>
      </w:r>
    </w:p>
    <w:p w:rsidR="00A14C88" w:rsidRPr="00645408" w:rsidRDefault="008F7B97" w:rsidP="00FC16EE">
      <w:pPr>
        <w:jc w:val="center"/>
        <w:rPr>
          <w:rFonts w:ascii="Times New Roman" w:hAnsi="Times New Roman" w:cs="Times New Roman"/>
          <w:b/>
        </w:rPr>
      </w:pPr>
      <w:r w:rsidRPr="00645408">
        <w:rPr>
          <w:rFonts w:ascii="Times New Roman" w:hAnsi="Times New Roman" w:cs="Times New Roman"/>
          <w:b/>
        </w:rPr>
        <w:t xml:space="preserve">X/I </w:t>
      </w:r>
      <w:r w:rsidR="006207E3" w:rsidRPr="00645408">
        <w:rPr>
          <w:rFonts w:ascii="Times New Roman" w:hAnsi="Times New Roman" w:cs="Times New Roman"/>
          <w:b/>
        </w:rPr>
        <w:t>ОДСЕК ЗА БИОХЕМИЈУ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2"/>
        <w:gridCol w:w="2437"/>
      </w:tblGrid>
      <w:tr w:rsidR="00A14C88" w:rsidRPr="00645408" w:rsidTr="00A14C88">
        <w:trPr>
          <w:trHeight w:val="91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C88" w:rsidRPr="004D0DF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C88" w:rsidRPr="004D0DF8" w:rsidRDefault="00BC698D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="00A14C88" w:rsidRPr="004D0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ШЕФ ОДСЕКА</w:t>
            </w:r>
            <w:r w:rsidR="0088069B" w:rsidRPr="004D0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ЗДРАВСТЕВНИ САРАДНИК У ЛАБОРАТОРИЈИ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4C88" w:rsidRPr="004D0DF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A14C88" w:rsidRPr="004D0DF8" w:rsidRDefault="00A14C88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4C88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14C88" w:rsidRPr="004D0DF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4C88" w:rsidRPr="004D0DF8" w:rsidRDefault="00A14C88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4C88" w:rsidRPr="004D0DF8" w:rsidRDefault="00A14C88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VII1</w:t>
            </w:r>
          </w:p>
        </w:tc>
      </w:tr>
    </w:tbl>
    <w:p w:rsidR="00A14C88" w:rsidRPr="00645408" w:rsidRDefault="00A14C88" w:rsidP="00A14C8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A14C88" w:rsidRPr="00645408" w:rsidTr="00A14C88">
        <w:trPr>
          <w:trHeight w:val="1740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Високо образовање: </w:t>
            </w:r>
          </w:p>
          <w:p w:rsidR="00A14C88" w:rsidRPr="00645408" w:rsidRDefault="00A14C88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на студијама другог степена ( мастер академске студије ) по пропису који уређује високо образовање почев од 10. септембра 2005. године</w:t>
            </w:r>
          </w:p>
          <w:p w:rsidR="00A14C88" w:rsidRPr="00645408" w:rsidRDefault="00A14C88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на основним студијама  у трајању од најмање четири године по пропису који је уређивао високо образовање до 10. септембра 2005. године</w:t>
            </w:r>
          </w:p>
        </w:tc>
      </w:tr>
      <w:tr w:rsidR="00A14C88" w:rsidRPr="00645408" w:rsidTr="00A14C88">
        <w:trPr>
          <w:trHeight w:val="1264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Додатна знања/испити/радно искуство</w:t>
            </w:r>
          </w:p>
        </w:tc>
        <w:tc>
          <w:tcPr>
            <w:tcW w:w="7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A14C88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  <w:p w:rsidR="00A14C88" w:rsidRPr="00645408" w:rsidRDefault="00A14C88" w:rsidP="00790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 у складу са законом</w:t>
            </w:r>
          </w:p>
          <w:p w:rsidR="00A14C88" w:rsidRPr="00645408" w:rsidRDefault="00A14C88" w:rsidP="00790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2 године радног искуства у струци</w:t>
            </w:r>
          </w:p>
          <w:p w:rsidR="00A14C88" w:rsidRPr="00645408" w:rsidRDefault="00A14C88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C88" w:rsidRPr="00645408" w:rsidRDefault="00A14C88" w:rsidP="0030195F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  <w:p w:rsidR="00A14C88" w:rsidRPr="00645408" w:rsidRDefault="00A14C88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C88" w:rsidRPr="00645408" w:rsidRDefault="00A14C88" w:rsidP="0030195F">
            <w:pPr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A14C88" w:rsidRPr="00645408" w:rsidRDefault="00645408" w:rsidP="00645408">
      <w:pPr>
        <w:tabs>
          <w:tab w:val="left" w:pos="7410"/>
        </w:tabs>
        <w:rPr>
          <w:rFonts w:ascii="Times New Roman" w:hAnsi="Times New Roman" w:cs="Times New Roman"/>
          <w:sz w:val="20"/>
          <w:szCs w:val="20"/>
        </w:rPr>
      </w:pPr>
      <w:r w:rsidRPr="00645408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A14C88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 ПОСЛОВА РАДНОГ МЕСТА</w:t>
            </w:r>
          </w:p>
        </w:tc>
      </w:tr>
      <w:tr w:rsidR="00A14C88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7BAE" w:rsidRPr="00645408" w:rsidRDefault="00A14C88" w:rsidP="00137B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Врши биохемијско, токсиколошке анализе, </w:t>
            </w:r>
            <w:r w:rsidR="007B33A6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врши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спољашњу контролу квалитета рада на биохемијским анализама, као и свакодневну јутарњу контролу. Припрема потребне реагенсе за извођење анализа. Води рачуна о стању биохемијских реагенаса.</w:t>
            </w:r>
            <w:r w:rsidR="00137BAE"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 За свој рад одговара непосредно начелнику службе. Ради и све друге послове по налогу непосредног руководиоца.</w:t>
            </w:r>
          </w:p>
        </w:tc>
      </w:tr>
      <w:tr w:rsidR="00A14C88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4C88" w:rsidRPr="00645408" w:rsidRDefault="00A14C88" w:rsidP="00A14C8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25F8" w:rsidRDefault="00BC698D" w:rsidP="00A325F8">
      <w:pPr>
        <w:tabs>
          <w:tab w:val="left" w:pos="3990"/>
        </w:tabs>
        <w:jc w:val="both"/>
        <w:rPr>
          <w:rFonts w:ascii="Times New Roman" w:hAnsi="Times New Roman" w:cs="Times New Roman"/>
          <w:b/>
        </w:rPr>
      </w:pPr>
      <w:r w:rsidRPr="00645408">
        <w:rPr>
          <w:rFonts w:ascii="Times New Roman" w:hAnsi="Times New Roman" w:cs="Times New Roman"/>
          <w:b/>
        </w:rPr>
        <w:tab/>
      </w:r>
    </w:p>
    <w:p w:rsidR="00BC698D" w:rsidRPr="00A325F8" w:rsidRDefault="00A325F8" w:rsidP="00A325F8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BC698D" w:rsidRPr="00A325F8">
        <w:rPr>
          <w:rFonts w:ascii="Times New Roman" w:hAnsi="Times New Roman" w:cs="Times New Roman"/>
          <w:b/>
          <w:sz w:val="20"/>
          <w:szCs w:val="20"/>
        </w:rPr>
        <w:t>Члан 5.</w:t>
      </w:r>
    </w:p>
    <w:p w:rsidR="00632D04" w:rsidRPr="00A325F8" w:rsidRDefault="003832A0" w:rsidP="00A325F8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У Службу</w:t>
      </w:r>
      <w:r w:rsidR="00FC16EE" w:rsidRPr="00A325F8">
        <w:rPr>
          <w:rFonts w:ascii="Times New Roman" w:hAnsi="Times New Roman" w:cs="Times New Roman"/>
          <w:b/>
          <w:sz w:val="20"/>
          <w:szCs w:val="20"/>
        </w:rPr>
        <w:t xml:space="preserve"> за биохемисјко хематолошку дијагностику и фармацеутску делатност Дома здравља „Др Ђорђе Лазић“ Сомбор, </w:t>
      </w:r>
      <w:r w:rsidRPr="00A325F8">
        <w:rPr>
          <w:rFonts w:ascii="Times New Roman" w:hAnsi="Times New Roman" w:cs="Times New Roman"/>
          <w:b/>
          <w:sz w:val="20"/>
          <w:szCs w:val="20"/>
        </w:rPr>
        <w:t>у формирани Одсек за биохемију пребацује се</w:t>
      </w:r>
      <w:r w:rsidR="00645408" w:rsidRPr="00A325F8">
        <w:rPr>
          <w:rFonts w:ascii="Times New Roman" w:hAnsi="Times New Roman" w:cs="Times New Roman"/>
          <w:b/>
          <w:sz w:val="20"/>
          <w:szCs w:val="20"/>
        </w:rPr>
        <w:t xml:space="preserve"> табеларни део са стране 126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2"/>
        <w:gridCol w:w="2437"/>
      </w:tblGrid>
      <w:tr w:rsidR="00632D04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МАГИСТАР ФАРМАЦИЈЕ СПЕЦИЈАЛИСТА</w:t>
            </w:r>
          </w:p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2D04" w:rsidRPr="00645408" w:rsidTr="00A325F8">
        <w:trPr>
          <w:trHeight w:val="358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VII2</w:t>
            </w:r>
          </w:p>
        </w:tc>
      </w:tr>
    </w:tbl>
    <w:p w:rsidR="00AE562E" w:rsidRPr="00A325F8" w:rsidRDefault="00AE562E" w:rsidP="00632D0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632D04" w:rsidRPr="00645408" w:rsidTr="00A325F8">
        <w:trPr>
          <w:trHeight w:val="2726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 xml:space="preserve">Високо образовање: </w:t>
            </w:r>
          </w:p>
          <w:p w:rsidR="00632D04" w:rsidRPr="00645408" w:rsidRDefault="00632D04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на интегрисаним академским студијама, по пропису који уређује високо образовање почев од 10. септембра 2005. године и завршена специјализација из одређених грана фармације, у складу са Правилником о специјализацијама здравствених радника и здравствених сарадника</w:t>
            </w:r>
          </w:p>
          <w:p w:rsidR="00632D04" w:rsidRPr="00645408" w:rsidRDefault="00632D04" w:rsidP="00301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- на основним студијама  у трајању од најмање четири године по пропису који је уређивао високо образовање до 10. септембра 2005. године и завршена специјализација из одређених грана фармације, у складу са Правилником о специјализацијама здравствених радника и здравствених сарадника</w:t>
            </w:r>
          </w:p>
          <w:p w:rsidR="00632D04" w:rsidRPr="00645408" w:rsidRDefault="00632D04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04" w:rsidRPr="00645408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Додатна знања/испити/радно искуство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04" w:rsidRPr="00645408" w:rsidRDefault="00632D04" w:rsidP="00880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 xml:space="preserve">- стручни испит </w:t>
            </w:r>
          </w:p>
          <w:p w:rsidR="00632D04" w:rsidRPr="00645408" w:rsidRDefault="00632D04" w:rsidP="00880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лиценца</w:t>
            </w:r>
          </w:p>
          <w:p w:rsidR="00632D04" w:rsidRPr="00645408" w:rsidRDefault="00632D04" w:rsidP="00880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одговарајућа специјализација</w:t>
            </w:r>
          </w:p>
          <w:p w:rsidR="00632D04" w:rsidRPr="00645408" w:rsidRDefault="0088069B" w:rsidP="008806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 xml:space="preserve">- </w:t>
            </w:r>
            <w:r w:rsidRPr="00645408">
              <w:rPr>
                <w:rFonts w:ascii="Times New Roman" w:hAnsi="Times New Roman" w:cs="Times New Roman"/>
                <w:sz w:val="20"/>
                <w:szCs w:val="20"/>
                <w:lang w:eastAsia="en-AU"/>
              </w:rPr>
              <w:t>н</w:t>
            </w:r>
            <w:r w:rsidR="00632D04" w:rsidRPr="00645408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ајмање 2 године и 6 месеци радног искуства у звању магистра фармације</w:t>
            </w:r>
          </w:p>
          <w:p w:rsidR="00632D04" w:rsidRPr="00645408" w:rsidRDefault="00632D04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D04" w:rsidRPr="00A325F8" w:rsidRDefault="00632D04" w:rsidP="00632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632D04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632D04" w:rsidRPr="00645408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645408" w:rsidRDefault="00632D04" w:rsidP="0030195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4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45408">
              <w:rPr>
                <w:rFonts w:ascii="Times New Roman" w:hAnsi="Times New Roman" w:cs="Times New Roman"/>
                <w:sz w:val="20"/>
                <w:szCs w:val="20"/>
              </w:rPr>
              <w:t>Ради лабораторијску аналитику из опште токсикологије, припрема реагенсе, води стручни надзор над лаборантима који раде токсиколошке анализе. У одсуству начелника службе обавља и послове из његовог домена. За свој рад одговара непосредно начелнику службе. Ради и све друге сродне послове по налогу непосредног руководиоца.</w:t>
            </w:r>
          </w:p>
        </w:tc>
      </w:tr>
    </w:tbl>
    <w:p w:rsidR="00BC698D" w:rsidRPr="00645408" w:rsidRDefault="00BC698D" w:rsidP="00BC698D">
      <w:pPr>
        <w:tabs>
          <w:tab w:val="left" w:pos="3840"/>
        </w:tabs>
        <w:rPr>
          <w:rFonts w:ascii="Times New Roman" w:hAnsi="Times New Roman" w:cs="Times New Roman"/>
        </w:rPr>
      </w:pPr>
      <w:r w:rsidRPr="00645408">
        <w:rPr>
          <w:rFonts w:ascii="Times New Roman" w:hAnsi="Times New Roman" w:cs="Times New Roman"/>
        </w:rPr>
        <w:tab/>
      </w:r>
    </w:p>
    <w:p w:rsidR="00632D04" w:rsidRPr="004D0DF8" w:rsidRDefault="00BC698D" w:rsidP="00BC698D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0DF8">
        <w:rPr>
          <w:rFonts w:ascii="Times New Roman" w:hAnsi="Times New Roman" w:cs="Times New Roman"/>
          <w:b/>
          <w:sz w:val="20"/>
          <w:szCs w:val="20"/>
        </w:rPr>
        <w:lastRenderedPageBreak/>
        <w:t>Члан 6.</w:t>
      </w:r>
    </w:p>
    <w:p w:rsidR="00632D04" w:rsidRPr="00A325F8" w:rsidRDefault="003832A0" w:rsidP="00A325F8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325F8">
        <w:rPr>
          <w:rFonts w:ascii="Times New Roman" w:hAnsi="Times New Roman" w:cs="Times New Roman"/>
          <w:b/>
          <w:sz w:val="20"/>
          <w:szCs w:val="20"/>
        </w:rPr>
        <w:t>У Службу</w:t>
      </w:r>
      <w:r w:rsidR="00632D04" w:rsidRPr="00A325F8">
        <w:rPr>
          <w:rFonts w:ascii="Times New Roman" w:hAnsi="Times New Roman" w:cs="Times New Roman"/>
          <w:b/>
          <w:sz w:val="20"/>
          <w:szCs w:val="20"/>
        </w:rPr>
        <w:t xml:space="preserve"> за биохемисјко хематолошку дијагностику и фармацеутску делатност Дома здравља „Др Ђорђе Лазић“ Сомбор, </w:t>
      </w:r>
      <w:r w:rsidRPr="00A325F8">
        <w:rPr>
          <w:rFonts w:ascii="Times New Roman" w:hAnsi="Times New Roman" w:cs="Times New Roman"/>
          <w:b/>
          <w:sz w:val="20"/>
          <w:szCs w:val="20"/>
        </w:rPr>
        <w:t xml:space="preserve">у </w:t>
      </w:r>
      <w:r w:rsidR="004D0DF8">
        <w:rPr>
          <w:rFonts w:ascii="Times New Roman" w:hAnsi="Times New Roman" w:cs="Times New Roman"/>
          <w:b/>
          <w:sz w:val="20"/>
          <w:szCs w:val="20"/>
        </w:rPr>
        <w:t xml:space="preserve">нови </w:t>
      </w:r>
      <w:r w:rsidRPr="00A325F8">
        <w:rPr>
          <w:rFonts w:ascii="Times New Roman" w:hAnsi="Times New Roman" w:cs="Times New Roman"/>
          <w:b/>
          <w:sz w:val="20"/>
          <w:szCs w:val="20"/>
        </w:rPr>
        <w:t>Одсек за биохемију додаје се</w:t>
      </w:r>
      <w:r w:rsidR="004D0DF8">
        <w:rPr>
          <w:rFonts w:ascii="Times New Roman" w:hAnsi="Times New Roman" w:cs="Times New Roman"/>
          <w:b/>
          <w:sz w:val="20"/>
          <w:szCs w:val="20"/>
        </w:rPr>
        <w:t xml:space="preserve"> табеларни део са стране 127 и то </w:t>
      </w:r>
      <w:r w:rsidR="00BD47B3">
        <w:rPr>
          <w:rFonts w:ascii="Times New Roman" w:hAnsi="Times New Roman" w:cs="Times New Roman"/>
          <w:b/>
          <w:sz w:val="20"/>
          <w:szCs w:val="20"/>
        </w:rPr>
        <w:t>из постојећег кадра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45"/>
        <w:gridCol w:w="6133"/>
        <w:gridCol w:w="2436"/>
      </w:tblGrid>
      <w:tr w:rsidR="00632D04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Радно место:</w:t>
            </w:r>
          </w:p>
        </w:tc>
        <w:tc>
          <w:tcPr>
            <w:tcW w:w="6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632D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ЛАБОРАТОРИЈСКИ ТЕХНИЧАР</w:t>
            </w:r>
          </w:p>
          <w:p w:rsidR="00632D04" w:rsidRPr="004D0DF8" w:rsidRDefault="00632D04" w:rsidP="00632D04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 xml:space="preserve">Број извршилаца: </w:t>
            </w:r>
          </w:p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2D04" w:rsidRPr="00645408" w:rsidTr="0030195F">
        <w:trPr>
          <w:trHeight w:val="46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32D04" w:rsidRPr="004D0DF8" w:rsidRDefault="00632D04" w:rsidP="003019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32D04" w:rsidRPr="004D0DF8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DF8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</w:tr>
    </w:tbl>
    <w:p w:rsidR="00632D04" w:rsidRPr="00645408" w:rsidRDefault="00632D04" w:rsidP="00632D0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1951"/>
        <w:gridCol w:w="7563"/>
      </w:tblGrid>
      <w:tr w:rsidR="00632D04" w:rsidRPr="00CC216F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>Стручна спрема/ образовање: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pStyle w:val="NormalStefbold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 xml:space="preserve">Средње образовање: </w:t>
            </w:r>
          </w:p>
          <w:p w:rsidR="00632D04" w:rsidRPr="00CC216F" w:rsidRDefault="00632D04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04" w:rsidRPr="00CC216F" w:rsidRDefault="00632D04" w:rsidP="0030195F">
            <w:pPr>
              <w:pStyle w:val="NormalStefbullets1"/>
              <w:numPr>
                <w:ilvl w:val="0"/>
                <w:numId w:val="0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>- Завршена средња медицинска школа, смер лабораторијски техничар</w:t>
            </w:r>
          </w:p>
        </w:tc>
      </w:tr>
      <w:tr w:rsidR="00632D04" w:rsidRPr="00CC216F" w:rsidTr="0030195F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>Додатна знања/испити/радно искуство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pStyle w:val="NormalStefbold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04" w:rsidRPr="00CC216F" w:rsidRDefault="00632D04" w:rsidP="0063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стручни испит</w:t>
            </w:r>
          </w:p>
          <w:p w:rsidR="00632D04" w:rsidRPr="00CC216F" w:rsidRDefault="00632D04" w:rsidP="0063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лиценца</w:t>
            </w:r>
          </w:p>
          <w:p w:rsidR="00632D04" w:rsidRPr="00CC216F" w:rsidRDefault="00632D04" w:rsidP="0063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  <w:t>- најмање 6 месеци радног искуства у звању лабораторијског техничара</w:t>
            </w:r>
          </w:p>
          <w:p w:rsidR="00632D04" w:rsidRPr="00CC216F" w:rsidRDefault="00632D04" w:rsidP="0063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  <w:p w:rsidR="00632D04" w:rsidRPr="00CC216F" w:rsidRDefault="00632D04" w:rsidP="0030195F">
            <w:pPr>
              <w:rPr>
                <w:rFonts w:ascii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:rsidR="00632D04" w:rsidRPr="00CC216F" w:rsidRDefault="00632D04" w:rsidP="00632D0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/>
      </w:tblPr>
      <w:tblGrid>
        <w:gridCol w:w="9514"/>
      </w:tblGrid>
      <w:tr w:rsidR="00632D04" w:rsidRPr="00CC216F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>ОПИС ПОСЛОВА РАДНОГ МЕСТА</w:t>
            </w:r>
          </w:p>
        </w:tc>
      </w:tr>
      <w:tr w:rsidR="00632D04" w:rsidRPr="00CC216F" w:rsidTr="0030195F">
        <w:tc>
          <w:tcPr>
            <w:tcW w:w="9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2D04" w:rsidRPr="00CC216F" w:rsidRDefault="00632D04" w:rsidP="0030195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CC216F">
              <w:rPr>
                <w:rFonts w:ascii="Times New Roman" w:hAnsi="Times New Roman" w:cs="Times New Roman"/>
                <w:sz w:val="20"/>
                <w:szCs w:val="20"/>
              </w:rPr>
              <w:t>Ради све лабораторијске анализе, хематолошке, биохемијске и токсиколошке анализе, под надзором специјалиста и главног лаборанта. Аналитику обавља уз обуку специјалиста на свим апаратима којим је опремљена служба. Излазе на терен, брину и пријављују  промене и недостатке реагенаса. Припремају процентуалне и моларне реагенсе уз надзор специјалиста. За свој рад одговара непосредно главном лаборанту службе и начелнику службе. Ради и све друге сродне послове по налогу непосредног руководиоца</w:t>
            </w:r>
          </w:p>
        </w:tc>
      </w:tr>
    </w:tbl>
    <w:p w:rsidR="003832A0" w:rsidRPr="00A325F8" w:rsidRDefault="003832A0" w:rsidP="00CC216F">
      <w:pPr>
        <w:jc w:val="both"/>
        <w:rPr>
          <w:rFonts w:ascii="Times New Roman" w:hAnsi="Times New Roman" w:cs="Times New Roman"/>
          <w:b/>
        </w:rPr>
      </w:pPr>
    </w:p>
    <w:p w:rsidR="003832A0" w:rsidRPr="004D0DF8" w:rsidRDefault="003832A0" w:rsidP="003832A0">
      <w:pPr>
        <w:tabs>
          <w:tab w:val="left" w:pos="4155"/>
        </w:tabs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25F8">
        <w:rPr>
          <w:rFonts w:ascii="Times New Roman" w:hAnsi="Times New Roman" w:cs="Times New Roman"/>
          <w:b/>
        </w:rPr>
        <w:tab/>
      </w:r>
      <w:r w:rsidRPr="004D0DF8">
        <w:rPr>
          <w:rFonts w:ascii="Times New Roman" w:hAnsi="Times New Roman" w:cs="Times New Roman"/>
          <w:b/>
          <w:sz w:val="20"/>
          <w:szCs w:val="20"/>
        </w:rPr>
        <w:t>Члан 7.</w:t>
      </w:r>
    </w:p>
    <w:p w:rsidR="00BD47B3" w:rsidRPr="00CC216F" w:rsidRDefault="00F1017A" w:rsidP="00BD47B3">
      <w:pPr>
        <w:ind w:firstLine="720"/>
        <w:jc w:val="both"/>
        <w:rPr>
          <w:rFonts w:ascii="Times New Roman" w:hAnsi="Times New Roman" w:cs="Times New Roman"/>
        </w:rPr>
      </w:pPr>
      <w:r w:rsidRPr="00CC216F">
        <w:rPr>
          <w:rFonts w:ascii="Times New Roman" w:hAnsi="Times New Roman" w:cs="Times New Roman"/>
        </w:rPr>
        <w:t xml:space="preserve">У Служби за биохемисјко хематолошку дијагностику и фармацеутску делатност Дома здравља „Др Ђорђе Лазић“ Сомбор, </w:t>
      </w:r>
      <w:r w:rsidR="004D0DF8">
        <w:rPr>
          <w:rFonts w:ascii="Times New Roman" w:hAnsi="Times New Roman" w:cs="Times New Roman"/>
        </w:rPr>
        <w:t xml:space="preserve">код табеларног дела цитоскринер на страни 127 </w:t>
      </w:r>
      <w:r w:rsidR="003832A0" w:rsidRPr="00CC216F">
        <w:rPr>
          <w:rFonts w:ascii="Times New Roman" w:hAnsi="Times New Roman" w:cs="Times New Roman"/>
        </w:rPr>
        <w:t>не наводи се број извршилаца, с об</w:t>
      </w:r>
      <w:r w:rsidR="004D0DF8">
        <w:rPr>
          <w:rFonts w:ascii="Times New Roman" w:hAnsi="Times New Roman" w:cs="Times New Roman"/>
        </w:rPr>
        <w:t xml:space="preserve">зиром да начелник Службе обавља </w:t>
      </w:r>
      <w:r w:rsidR="00BD47B3">
        <w:rPr>
          <w:rFonts w:ascii="Times New Roman" w:hAnsi="Times New Roman" w:cs="Times New Roman"/>
        </w:rPr>
        <w:t xml:space="preserve">и </w:t>
      </w:r>
      <w:r w:rsidR="003832A0" w:rsidRPr="00CC216F">
        <w:rPr>
          <w:rFonts w:ascii="Times New Roman" w:hAnsi="Times New Roman" w:cs="Times New Roman"/>
        </w:rPr>
        <w:t>послове цитоскринера.</w:t>
      </w:r>
    </w:p>
    <w:p w:rsidR="003832A0" w:rsidRPr="004D0DF8" w:rsidRDefault="003832A0" w:rsidP="003832A0">
      <w:pPr>
        <w:tabs>
          <w:tab w:val="left" w:pos="4395"/>
        </w:tabs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0DF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CC216F" w:rsidRPr="004D0DF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D0DF8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D0DF8">
        <w:rPr>
          <w:rFonts w:ascii="Times New Roman" w:hAnsi="Times New Roman" w:cs="Times New Roman"/>
          <w:b/>
          <w:sz w:val="20"/>
          <w:szCs w:val="20"/>
        </w:rPr>
        <w:t>Члан 8.</w:t>
      </w:r>
    </w:p>
    <w:p w:rsidR="004D0DF8" w:rsidRDefault="003832A0" w:rsidP="004D0DF8">
      <w:pPr>
        <w:ind w:firstLine="720"/>
        <w:jc w:val="both"/>
        <w:rPr>
          <w:rFonts w:ascii="Times New Roman" w:hAnsi="Times New Roman" w:cs="Times New Roman"/>
        </w:rPr>
      </w:pPr>
      <w:r w:rsidRPr="00CC216F">
        <w:rPr>
          <w:rFonts w:ascii="Times New Roman" w:hAnsi="Times New Roman" w:cs="Times New Roman"/>
        </w:rPr>
        <w:t xml:space="preserve">У Служби за биохемисјко хематолошку дијагностику и фармацеутску делатност Дома здравља „Др Ђорђе Лазић“ Сомбор, код табеларног дела </w:t>
      </w:r>
      <w:r w:rsidR="00CC216F">
        <w:rPr>
          <w:rFonts w:ascii="Times New Roman" w:hAnsi="Times New Roman" w:cs="Times New Roman"/>
        </w:rPr>
        <w:t>лабораторијски техничар</w:t>
      </w:r>
      <w:r w:rsidR="004D0DF8">
        <w:rPr>
          <w:rFonts w:ascii="Times New Roman" w:hAnsi="Times New Roman" w:cs="Times New Roman"/>
        </w:rPr>
        <w:t xml:space="preserve"> на страни 127</w:t>
      </w:r>
      <w:r w:rsidRPr="00CC216F">
        <w:rPr>
          <w:rFonts w:ascii="Times New Roman" w:hAnsi="Times New Roman" w:cs="Times New Roman"/>
        </w:rPr>
        <w:t xml:space="preserve">, </w:t>
      </w:r>
      <w:r w:rsidR="00CC216F">
        <w:rPr>
          <w:rFonts w:ascii="Times New Roman" w:hAnsi="Times New Roman" w:cs="Times New Roman"/>
        </w:rPr>
        <w:t xml:space="preserve">смањен </w:t>
      </w:r>
      <w:r w:rsidR="004D0DF8">
        <w:rPr>
          <w:rFonts w:ascii="Times New Roman" w:hAnsi="Times New Roman" w:cs="Times New Roman"/>
        </w:rPr>
        <w:t xml:space="preserve"> </w:t>
      </w:r>
      <w:r w:rsidR="00CC216F">
        <w:rPr>
          <w:rFonts w:ascii="Times New Roman" w:hAnsi="Times New Roman" w:cs="Times New Roman"/>
        </w:rPr>
        <w:t xml:space="preserve">је број извршилаца на 23, </w:t>
      </w:r>
      <w:r w:rsidR="00A325F8">
        <w:rPr>
          <w:rFonts w:ascii="Times New Roman" w:hAnsi="Times New Roman" w:cs="Times New Roman"/>
        </w:rPr>
        <w:t>јер се један лабораторијски техничар налази у новом Одсеку за биохемију.</w:t>
      </w:r>
    </w:p>
    <w:p w:rsidR="004D0DF8" w:rsidRPr="00645408" w:rsidRDefault="004D0DF8" w:rsidP="004D0DF8">
      <w:pPr>
        <w:ind w:firstLine="720"/>
        <w:jc w:val="both"/>
        <w:rPr>
          <w:rFonts w:ascii="Times New Roman" w:hAnsi="Times New Roman" w:cs="Times New Roman"/>
        </w:rPr>
      </w:pPr>
    </w:p>
    <w:p w:rsidR="00632D04" w:rsidRPr="004D0DF8" w:rsidRDefault="007B33A6" w:rsidP="007B33A6">
      <w:pPr>
        <w:tabs>
          <w:tab w:val="left" w:pos="3975"/>
        </w:tabs>
        <w:rPr>
          <w:rFonts w:ascii="Times New Roman" w:hAnsi="Times New Roman" w:cs="Times New Roman"/>
          <w:b/>
          <w:sz w:val="20"/>
          <w:szCs w:val="20"/>
        </w:rPr>
      </w:pPr>
      <w:r w:rsidRPr="00645408">
        <w:rPr>
          <w:rFonts w:ascii="Times New Roman" w:hAnsi="Times New Roman" w:cs="Times New Roman"/>
        </w:rPr>
        <w:lastRenderedPageBreak/>
        <w:tab/>
      </w:r>
      <w:r w:rsidR="00BC698D" w:rsidRPr="004D0DF8">
        <w:rPr>
          <w:rFonts w:ascii="Times New Roman" w:hAnsi="Times New Roman" w:cs="Times New Roman"/>
          <w:sz w:val="20"/>
          <w:szCs w:val="20"/>
        </w:rPr>
        <w:t xml:space="preserve"> </w:t>
      </w:r>
      <w:r w:rsidRPr="004D0DF8">
        <w:rPr>
          <w:rFonts w:ascii="Times New Roman" w:hAnsi="Times New Roman" w:cs="Times New Roman"/>
          <w:b/>
          <w:sz w:val="20"/>
          <w:szCs w:val="20"/>
        </w:rPr>
        <w:t xml:space="preserve">Члан </w:t>
      </w:r>
      <w:r w:rsidR="003832A0" w:rsidRPr="004D0DF8">
        <w:rPr>
          <w:rFonts w:ascii="Times New Roman" w:hAnsi="Times New Roman" w:cs="Times New Roman"/>
          <w:b/>
          <w:sz w:val="20"/>
          <w:szCs w:val="20"/>
        </w:rPr>
        <w:t>9</w:t>
      </w:r>
      <w:r w:rsidRPr="004D0DF8">
        <w:rPr>
          <w:rFonts w:ascii="Times New Roman" w:hAnsi="Times New Roman" w:cs="Times New Roman"/>
          <w:b/>
          <w:sz w:val="20"/>
          <w:szCs w:val="20"/>
        </w:rPr>
        <w:t>.</w:t>
      </w:r>
    </w:p>
    <w:p w:rsidR="00BC698D" w:rsidRPr="00BD47B3" w:rsidRDefault="00BC698D" w:rsidP="00BD47B3">
      <w:pPr>
        <w:tabs>
          <w:tab w:val="left" w:pos="3975"/>
        </w:tabs>
        <w:ind w:firstLine="720"/>
        <w:jc w:val="both"/>
        <w:rPr>
          <w:rFonts w:ascii="Times New Roman" w:hAnsi="Times New Roman" w:cs="Times New Roman"/>
        </w:rPr>
      </w:pPr>
      <w:r w:rsidRPr="00BD47B3">
        <w:rPr>
          <w:rFonts w:ascii="Times New Roman" w:hAnsi="Times New Roman" w:cs="Times New Roman"/>
        </w:rPr>
        <w:t>Правилник  о организацији и систематизацији послова Дома здравља „Др Ђорђе Лазић“ Сомбор број 315/2019-1 од 09.08.2019. године у преосталом делу остаје неизмењен.</w:t>
      </w:r>
    </w:p>
    <w:p w:rsidR="00BC698D" w:rsidRPr="004D0DF8" w:rsidRDefault="00BC698D" w:rsidP="00BC698D">
      <w:pPr>
        <w:tabs>
          <w:tab w:val="left" w:pos="3975"/>
        </w:tabs>
        <w:rPr>
          <w:rFonts w:ascii="Times New Roman" w:hAnsi="Times New Roman" w:cs="Times New Roman"/>
          <w:b/>
          <w:sz w:val="20"/>
          <w:szCs w:val="20"/>
        </w:rPr>
      </w:pPr>
      <w:r w:rsidRPr="00BD47B3">
        <w:rPr>
          <w:rFonts w:ascii="Times New Roman" w:hAnsi="Times New Roman" w:cs="Times New Roman"/>
        </w:rPr>
        <w:tab/>
      </w:r>
      <w:r w:rsidR="003832A0" w:rsidRPr="004D0DF8">
        <w:rPr>
          <w:rFonts w:ascii="Times New Roman" w:hAnsi="Times New Roman" w:cs="Times New Roman"/>
          <w:b/>
          <w:sz w:val="20"/>
          <w:szCs w:val="20"/>
        </w:rPr>
        <w:t>Члан 10</w:t>
      </w:r>
      <w:r w:rsidRPr="004D0DF8">
        <w:rPr>
          <w:rFonts w:ascii="Times New Roman" w:hAnsi="Times New Roman" w:cs="Times New Roman"/>
          <w:b/>
          <w:sz w:val="20"/>
          <w:szCs w:val="20"/>
        </w:rPr>
        <w:t>.</w:t>
      </w:r>
    </w:p>
    <w:p w:rsidR="007B33A6" w:rsidRPr="00BD47B3" w:rsidRDefault="00BC698D" w:rsidP="00BD47B3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BD47B3">
        <w:rPr>
          <w:rFonts w:ascii="Times New Roman" w:hAnsi="Times New Roman" w:cs="Times New Roman"/>
        </w:rPr>
        <w:t xml:space="preserve">Ове измене и допуне Правилника </w:t>
      </w:r>
      <w:r w:rsidR="006D2D8E" w:rsidRPr="00BD47B3">
        <w:rPr>
          <w:rFonts w:ascii="Times New Roman" w:hAnsi="Times New Roman" w:cs="Times New Roman"/>
        </w:rPr>
        <w:t xml:space="preserve">о организацији и систематизацији послова Дома </w:t>
      </w:r>
      <w:r w:rsidR="006D2D8E">
        <w:rPr>
          <w:rFonts w:ascii="Times New Roman" w:hAnsi="Times New Roman" w:cs="Times New Roman"/>
        </w:rPr>
        <w:t xml:space="preserve">здравља „Др Ђорђе Лазић“ Сомбор </w:t>
      </w:r>
      <w:r w:rsidRPr="00BD47B3">
        <w:rPr>
          <w:rFonts w:ascii="Times New Roman" w:hAnsi="Times New Roman" w:cs="Times New Roman"/>
        </w:rPr>
        <w:t>ступају на снагу осмог (8) дана од дана објављивања на огласној табли Дома здравља „</w:t>
      </w:r>
      <w:r w:rsidR="0030195F" w:rsidRPr="00BD47B3">
        <w:rPr>
          <w:rFonts w:ascii="Times New Roman" w:hAnsi="Times New Roman" w:cs="Times New Roman"/>
        </w:rPr>
        <w:t>Др Ђорђе Лазић“ Сомбор.</w:t>
      </w:r>
    </w:p>
    <w:p w:rsidR="0088069B" w:rsidRPr="00BD47B3" w:rsidRDefault="0030195F" w:rsidP="00BD47B3">
      <w:pPr>
        <w:ind w:firstLine="720"/>
        <w:jc w:val="both"/>
        <w:rPr>
          <w:rFonts w:ascii="Times New Roman" w:hAnsi="Times New Roman" w:cs="Times New Roman"/>
        </w:rPr>
      </w:pPr>
      <w:r w:rsidRPr="00BD47B3">
        <w:rPr>
          <w:rFonts w:ascii="Times New Roman" w:hAnsi="Times New Roman" w:cs="Times New Roman"/>
        </w:rPr>
        <w:t xml:space="preserve">Измене и допуне Правилника </w:t>
      </w:r>
      <w:r w:rsidR="006D2D8E" w:rsidRPr="00BD47B3">
        <w:rPr>
          <w:rFonts w:ascii="Times New Roman" w:hAnsi="Times New Roman" w:cs="Times New Roman"/>
        </w:rPr>
        <w:t xml:space="preserve">о организацији и систематизацији послова Дома </w:t>
      </w:r>
      <w:r w:rsidR="006D2D8E">
        <w:rPr>
          <w:rFonts w:ascii="Times New Roman" w:hAnsi="Times New Roman" w:cs="Times New Roman"/>
        </w:rPr>
        <w:t>здравља „Др Ђорђе Лазић“ Сомбор</w:t>
      </w:r>
      <w:r w:rsidR="006D2D8E" w:rsidRPr="00BD47B3">
        <w:rPr>
          <w:rFonts w:ascii="Times New Roman" w:hAnsi="Times New Roman" w:cs="Times New Roman"/>
        </w:rPr>
        <w:t xml:space="preserve"> </w:t>
      </w:r>
      <w:r w:rsidRPr="00BD47B3">
        <w:rPr>
          <w:rFonts w:ascii="Times New Roman" w:hAnsi="Times New Roman" w:cs="Times New Roman"/>
        </w:rPr>
        <w:t>објављење су</w:t>
      </w:r>
      <w:r w:rsidR="0088069B" w:rsidRPr="00BD47B3">
        <w:rPr>
          <w:rFonts w:ascii="Times New Roman" w:hAnsi="Times New Roman" w:cs="Times New Roman"/>
        </w:rPr>
        <w:t xml:space="preserve"> на огласној табли Дома здравља</w:t>
      </w:r>
      <w:r w:rsidR="00BD47B3" w:rsidRPr="00BD47B3">
        <w:rPr>
          <w:rFonts w:ascii="Times New Roman" w:hAnsi="Times New Roman" w:cs="Times New Roman"/>
        </w:rPr>
        <w:t xml:space="preserve"> „Др Ђорђе Лазић“ Сомбор дана 28</w:t>
      </w:r>
      <w:r w:rsidR="00BD47B3">
        <w:rPr>
          <w:rFonts w:ascii="Times New Roman" w:hAnsi="Times New Roman" w:cs="Times New Roman"/>
        </w:rPr>
        <w:t>.02</w:t>
      </w:r>
      <w:r w:rsidRPr="00BD47B3">
        <w:rPr>
          <w:rFonts w:ascii="Times New Roman" w:hAnsi="Times New Roman" w:cs="Times New Roman"/>
        </w:rPr>
        <w:t xml:space="preserve">.2020. године, а ступају на снагу дана </w:t>
      </w:r>
      <w:r w:rsidR="00BD47B3" w:rsidRPr="00BD47B3">
        <w:rPr>
          <w:rFonts w:ascii="Times New Roman" w:hAnsi="Times New Roman" w:cs="Times New Roman"/>
        </w:rPr>
        <w:t>07</w:t>
      </w:r>
      <w:r w:rsidR="001B7FCA" w:rsidRPr="00BD47B3">
        <w:rPr>
          <w:rFonts w:ascii="Times New Roman" w:hAnsi="Times New Roman" w:cs="Times New Roman"/>
        </w:rPr>
        <w:t>.03.2020. године.</w:t>
      </w:r>
    </w:p>
    <w:p w:rsidR="0088069B" w:rsidRPr="00BD47B3" w:rsidRDefault="0088069B" w:rsidP="00BC698D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30195F" w:rsidRPr="00BD47B3" w:rsidRDefault="0088069B" w:rsidP="008806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7B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</w:t>
      </w:r>
      <w:r w:rsidR="001A244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D47B3">
        <w:rPr>
          <w:rFonts w:ascii="Times New Roman" w:hAnsi="Times New Roman" w:cs="Times New Roman"/>
          <w:sz w:val="20"/>
          <w:szCs w:val="20"/>
        </w:rPr>
        <w:t>Директор</w:t>
      </w:r>
      <w:r w:rsidR="001A244D">
        <w:rPr>
          <w:rFonts w:ascii="Times New Roman" w:hAnsi="Times New Roman" w:cs="Times New Roman"/>
          <w:sz w:val="20"/>
          <w:szCs w:val="20"/>
        </w:rPr>
        <w:t>ка</w:t>
      </w:r>
      <w:r w:rsidRPr="00BD47B3">
        <w:rPr>
          <w:rFonts w:ascii="Times New Roman" w:hAnsi="Times New Roman" w:cs="Times New Roman"/>
          <w:sz w:val="20"/>
          <w:szCs w:val="20"/>
        </w:rPr>
        <w:t xml:space="preserve"> Дома здравља</w:t>
      </w:r>
    </w:p>
    <w:p w:rsidR="00FB6CA0" w:rsidRPr="00BD47B3" w:rsidRDefault="0088069B" w:rsidP="00FB6CA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FB6CA0" w:rsidRPr="00BD47B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D47B3">
        <w:rPr>
          <w:rFonts w:ascii="Times New Roman" w:hAnsi="Times New Roman" w:cs="Times New Roman"/>
          <w:sz w:val="20"/>
          <w:szCs w:val="20"/>
        </w:rPr>
        <w:t>„Др Ђорђе Лазић“ Сомбор</w:t>
      </w:r>
    </w:p>
    <w:p w:rsidR="0088069B" w:rsidRPr="00BD47B3" w:rsidRDefault="00FB6CA0" w:rsidP="00FB6CA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D4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8069B" w:rsidRPr="00BD47B3">
        <w:rPr>
          <w:rFonts w:ascii="Times New Roman" w:hAnsi="Times New Roman" w:cs="Times New Roman"/>
          <w:sz w:val="20"/>
          <w:szCs w:val="20"/>
        </w:rPr>
        <w:t>др Емеше Ури</w:t>
      </w:r>
    </w:p>
    <w:p w:rsidR="0088069B" w:rsidRPr="00BD47B3" w:rsidRDefault="0088069B" w:rsidP="0088069B">
      <w:pPr>
        <w:tabs>
          <w:tab w:val="left" w:pos="6765"/>
        </w:tabs>
        <w:rPr>
          <w:rFonts w:ascii="Times New Roman" w:hAnsi="Times New Roman" w:cs="Times New Roman"/>
          <w:sz w:val="20"/>
          <w:szCs w:val="20"/>
        </w:rPr>
      </w:pPr>
      <w:r w:rsidRPr="00BD4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FB6CA0" w:rsidRPr="00BD47B3">
        <w:rPr>
          <w:rFonts w:ascii="Times New Roman" w:hAnsi="Times New Roman" w:cs="Times New Roman"/>
          <w:sz w:val="20"/>
          <w:szCs w:val="20"/>
        </w:rPr>
        <w:t>______________________</w:t>
      </w:r>
      <w:r w:rsidRPr="00BD47B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B6CA0" w:rsidRPr="00BD47B3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sectPr w:rsidR="0088069B" w:rsidRPr="00BD47B3" w:rsidSect="00E7552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4E" w:rsidRDefault="00F8224E" w:rsidP="00BE2EA9">
      <w:pPr>
        <w:spacing w:after="0" w:line="240" w:lineRule="auto"/>
      </w:pPr>
      <w:r>
        <w:separator/>
      </w:r>
    </w:p>
  </w:endnote>
  <w:endnote w:type="continuationSeparator" w:id="0">
    <w:p w:rsidR="00F8224E" w:rsidRDefault="00F8224E" w:rsidP="00B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463"/>
      <w:docPartObj>
        <w:docPartGallery w:val="Page Numbers (Bottom of Page)"/>
        <w:docPartUnique/>
      </w:docPartObj>
    </w:sdtPr>
    <w:sdtContent>
      <w:p w:rsidR="00A325F8" w:rsidRDefault="00F01121">
        <w:pPr>
          <w:pStyle w:val="Footer"/>
          <w:jc w:val="center"/>
        </w:pPr>
        <w:fldSimple w:instr=" PAGE   \* MERGEFORMAT ">
          <w:r w:rsidR="007152FD">
            <w:rPr>
              <w:noProof/>
            </w:rPr>
            <w:t>9</w:t>
          </w:r>
        </w:fldSimple>
      </w:p>
    </w:sdtContent>
  </w:sdt>
  <w:p w:rsidR="00A325F8" w:rsidRDefault="00A32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4E" w:rsidRDefault="00F8224E" w:rsidP="00BE2EA9">
      <w:pPr>
        <w:spacing w:after="0" w:line="240" w:lineRule="auto"/>
      </w:pPr>
      <w:r>
        <w:separator/>
      </w:r>
    </w:p>
  </w:footnote>
  <w:footnote w:type="continuationSeparator" w:id="0">
    <w:p w:rsidR="00F8224E" w:rsidRDefault="00F8224E" w:rsidP="00B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EA9"/>
    <w:rsid w:val="00051BD7"/>
    <w:rsid w:val="00062A2A"/>
    <w:rsid w:val="000E447B"/>
    <w:rsid w:val="00105EDF"/>
    <w:rsid w:val="00137BAE"/>
    <w:rsid w:val="001525A9"/>
    <w:rsid w:val="001A244D"/>
    <w:rsid w:val="001B7FCA"/>
    <w:rsid w:val="001D304A"/>
    <w:rsid w:val="00260D29"/>
    <w:rsid w:val="002F2D26"/>
    <w:rsid w:val="0030195F"/>
    <w:rsid w:val="00321924"/>
    <w:rsid w:val="00343C9B"/>
    <w:rsid w:val="003469BA"/>
    <w:rsid w:val="003832A0"/>
    <w:rsid w:val="00425C94"/>
    <w:rsid w:val="00466D28"/>
    <w:rsid w:val="00492A89"/>
    <w:rsid w:val="004D0DF8"/>
    <w:rsid w:val="004D1B4D"/>
    <w:rsid w:val="004D777A"/>
    <w:rsid w:val="00527079"/>
    <w:rsid w:val="00543967"/>
    <w:rsid w:val="005A01E7"/>
    <w:rsid w:val="005B66C0"/>
    <w:rsid w:val="006207E3"/>
    <w:rsid w:val="00632D04"/>
    <w:rsid w:val="00645408"/>
    <w:rsid w:val="00645D3F"/>
    <w:rsid w:val="00654AF3"/>
    <w:rsid w:val="006B3AC4"/>
    <w:rsid w:val="006B7C59"/>
    <w:rsid w:val="006D2D8E"/>
    <w:rsid w:val="007152FD"/>
    <w:rsid w:val="00774865"/>
    <w:rsid w:val="00790872"/>
    <w:rsid w:val="007B33A6"/>
    <w:rsid w:val="00802C27"/>
    <w:rsid w:val="00830A0A"/>
    <w:rsid w:val="0084430E"/>
    <w:rsid w:val="008453E1"/>
    <w:rsid w:val="0088069B"/>
    <w:rsid w:val="008C185F"/>
    <w:rsid w:val="008E0910"/>
    <w:rsid w:val="008F7B97"/>
    <w:rsid w:val="009D747E"/>
    <w:rsid w:val="009E05AF"/>
    <w:rsid w:val="00A14C88"/>
    <w:rsid w:val="00A325F8"/>
    <w:rsid w:val="00A4274C"/>
    <w:rsid w:val="00A70EEB"/>
    <w:rsid w:val="00A7558F"/>
    <w:rsid w:val="00A767E4"/>
    <w:rsid w:val="00AB0EBB"/>
    <w:rsid w:val="00AD4965"/>
    <w:rsid w:val="00AE562E"/>
    <w:rsid w:val="00B54D92"/>
    <w:rsid w:val="00BC698D"/>
    <w:rsid w:val="00BD47B3"/>
    <w:rsid w:val="00BE2EA9"/>
    <w:rsid w:val="00BE389B"/>
    <w:rsid w:val="00BF49E9"/>
    <w:rsid w:val="00C315E4"/>
    <w:rsid w:val="00CC216F"/>
    <w:rsid w:val="00D7714F"/>
    <w:rsid w:val="00D84697"/>
    <w:rsid w:val="00DA78A7"/>
    <w:rsid w:val="00DD5BD7"/>
    <w:rsid w:val="00E024C6"/>
    <w:rsid w:val="00E75529"/>
    <w:rsid w:val="00F01121"/>
    <w:rsid w:val="00F1017A"/>
    <w:rsid w:val="00F101F9"/>
    <w:rsid w:val="00F178F5"/>
    <w:rsid w:val="00F8224E"/>
    <w:rsid w:val="00FB6CA0"/>
    <w:rsid w:val="00FC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E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EA9"/>
  </w:style>
  <w:style w:type="paragraph" w:styleId="Footer">
    <w:name w:val="footer"/>
    <w:basedOn w:val="Normal"/>
    <w:link w:val="FooterChar"/>
    <w:uiPriority w:val="99"/>
    <w:unhideWhenUsed/>
    <w:rsid w:val="00B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EA9"/>
  </w:style>
  <w:style w:type="character" w:customStyle="1" w:styleId="NormalStefboldsChar">
    <w:name w:val="Normal_Stef + bolds Char"/>
    <w:link w:val="NormalStefbolds"/>
    <w:locked/>
    <w:rsid w:val="00F178F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F178F5"/>
    <w:pPr>
      <w:spacing w:after="0" w:line="240" w:lineRule="auto"/>
    </w:pPr>
    <w:rPr>
      <w:noProof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F178F5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rsid w:val="00F178F5"/>
    <w:pPr>
      <w:numPr>
        <w:numId w:val="1"/>
      </w:numPr>
      <w:tabs>
        <w:tab w:val="left" w:pos="340"/>
      </w:tabs>
      <w:spacing w:after="0" w:line="240" w:lineRule="auto"/>
    </w:pPr>
    <w:rPr>
      <w:rFonts w:ascii="Calibri" w:eastAsia="Calibri" w:hAnsi="Calibri"/>
      <w:noProof/>
      <w:lang w:val="en-AU" w:eastAsia="en-AU"/>
    </w:rPr>
  </w:style>
  <w:style w:type="paragraph" w:styleId="ListParagraph">
    <w:name w:val="List Paragraph"/>
    <w:basedOn w:val="Normal"/>
    <w:uiPriority w:val="34"/>
    <w:qFormat/>
    <w:rsid w:val="00632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2020-03-16T08:19:00Z</cp:lastPrinted>
  <dcterms:created xsi:type="dcterms:W3CDTF">2021-08-11T11:01:00Z</dcterms:created>
  <dcterms:modified xsi:type="dcterms:W3CDTF">2021-08-11T11:01:00Z</dcterms:modified>
</cp:coreProperties>
</file>